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4336E8" w14:textId="2F233D34" w:rsidR="00230620" w:rsidRDefault="00230620"/>
    <w:p w14:paraId="759E6028" w14:textId="75EFB261" w:rsidR="00230620" w:rsidRPr="00230620" w:rsidRDefault="00A75994" w:rsidP="00230620"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FBBBAA" wp14:editId="079B1FD0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5362575" cy="1404620"/>
                <wp:effectExtent l="0" t="0" r="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1EBC55" w14:textId="26218EAA" w:rsidR="00230620" w:rsidRPr="00A75994" w:rsidRDefault="00355340" w:rsidP="00A75994">
                            <w:pPr>
                              <w:pStyle w:val="NoSpacing"/>
                              <w:spacing w:before="0" w:after="0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[Charity n</w:t>
                            </w:r>
                            <w:r w:rsidR="00230620" w:rsidRPr="00A75994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ame]</w:t>
                            </w:r>
                          </w:p>
                          <w:p w14:paraId="352BB3AA" w14:textId="18B992A8" w:rsidR="00230620" w:rsidRPr="00A75994" w:rsidRDefault="00E17F72" w:rsidP="00A75994">
                            <w:pPr>
                              <w:pStyle w:val="NoSpacing"/>
                              <w:spacing w:before="0" w:after="0"/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Safeguarding p</w:t>
                            </w:r>
                            <w:r w:rsidR="00230620" w:rsidRPr="00A75994">
                              <w:rPr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olicy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FFBBB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65pt;width:422.2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" filled="f" stroked="f">
                <v:textbox style="mso-fit-shape-to-text:t">
                  <w:txbxContent>
                    <w:p w14:paraId="0B1EBC55" w14:textId="26218EAA" w:rsidR="00230620" w:rsidRPr="00A75994" w:rsidRDefault="00355340" w:rsidP="00A75994">
                      <w:pPr>
                        <w:pStyle w:val="NoSpacing"/>
                        <w:spacing w:before="0" w:after="0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[Charity n</w:t>
                      </w:r>
                      <w:r w:rsidR="00230620" w:rsidRPr="00A75994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ame]</w:t>
                      </w:r>
                    </w:p>
                    <w:p w14:paraId="352BB3AA" w14:textId="18B992A8" w:rsidR="00230620" w:rsidRPr="00A75994" w:rsidRDefault="00E17F72" w:rsidP="00A75994">
                      <w:pPr>
                        <w:pStyle w:val="NoSpacing"/>
                        <w:spacing w:before="0" w:after="0"/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Safeguarding p</w:t>
                      </w:r>
                      <w:r w:rsidR="00230620" w:rsidRPr="00A75994"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>olicy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7DBE4BA" w14:textId="77777777" w:rsidR="00230620" w:rsidRPr="00230620" w:rsidRDefault="00230620" w:rsidP="00230620"/>
    <w:p w14:paraId="29E299B3" w14:textId="77777777" w:rsidR="00230620" w:rsidRPr="00230620" w:rsidRDefault="00230620" w:rsidP="00230620"/>
    <w:p w14:paraId="752F319B" w14:textId="77777777" w:rsidR="00230620" w:rsidRDefault="00230620"/>
    <w:p w14:paraId="2E8EEF63" w14:textId="77777777" w:rsidR="00230620" w:rsidRPr="00E17F72" w:rsidRDefault="00230620" w:rsidP="00E17F72">
      <w:pPr>
        <w:pStyle w:val="Heading1un-numbered"/>
      </w:pPr>
      <w:r w:rsidRPr="00E17F72">
        <w:t>Policy Statement</w:t>
      </w:r>
    </w:p>
    <w:p w14:paraId="3C8267FB" w14:textId="77777777" w:rsidR="00230620" w:rsidRPr="003D1D3B" w:rsidRDefault="00230620" w:rsidP="003D1D3B">
      <w:pPr>
        <w:pStyle w:val="NoSpacing"/>
        <w:numPr>
          <w:ilvl w:val="0"/>
          <w:numId w:val="3"/>
        </w:numPr>
      </w:pPr>
      <w:r w:rsidRPr="003D1D3B">
        <w:t>All people, regardless of their age, gender, race, religious beliefs, disability, sexual orientation, or family or social background, have equal rights to protection from abuse, neglect or exploitation.</w:t>
      </w:r>
    </w:p>
    <w:p w14:paraId="71DBD8CE" w14:textId="77777777" w:rsidR="00230620" w:rsidRPr="003D1D3B" w:rsidRDefault="00230620" w:rsidP="003D1D3B">
      <w:pPr>
        <w:pStyle w:val="NoSpacing"/>
        <w:numPr>
          <w:ilvl w:val="0"/>
          <w:numId w:val="3"/>
        </w:numPr>
      </w:pPr>
      <w:r w:rsidRPr="00E17F72">
        <w:t>[Organisation]</w:t>
      </w:r>
      <w:r w:rsidRPr="003D1D3B">
        <w:t xml:space="preserve"> commits to promoting and protecting the welfare and human rights of people that interact with, or </w:t>
      </w:r>
      <w:proofErr w:type="gramStart"/>
      <w:r w:rsidRPr="003D1D3B">
        <w:t>are affected</w:t>
      </w:r>
      <w:proofErr w:type="gramEnd"/>
      <w:r w:rsidRPr="003D1D3B">
        <w:t xml:space="preserve"> by, our work - particularly those that may be at risk of abuse, neglect or exploitation. We have no tolerance for abuse, neglect or exploitation. We will take a survivor-centric approach in all that we do.</w:t>
      </w:r>
    </w:p>
    <w:p w14:paraId="1A1941C3" w14:textId="77777777" w:rsidR="00230620" w:rsidRPr="003D1D3B" w:rsidRDefault="00230620" w:rsidP="003D1D3B">
      <w:pPr>
        <w:pStyle w:val="NoSpacing"/>
        <w:numPr>
          <w:ilvl w:val="0"/>
          <w:numId w:val="3"/>
        </w:numPr>
      </w:pPr>
      <w:r w:rsidRPr="003D1D3B">
        <w:t xml:space="preserve">All staff, volunteers, partners and third parties of </w:t>
      </w:r>
      <w:r w:rsidRPr="00E17F72">
        <w:t>[Organisation]</w:t>
      </w:r>
      <w:r w:rsidRPr="003D1D3B">
        <w:t xml:space="preserve"> share responsibility for protecting </w:t>
      </w:r>
      <w:bookmarkStart w:id="0" w:name="_GoBack"/>
      <w:bookmarkEnd w:id="0"/>
      <w:r w:rsidRPr="003D1D3B">
        <w:t xml:space="preserve">everyone from abuse, neglect or exploitation. Beyond this, </w:t>
      </w:r>
      <w:proofErr w:type="gramStart"/>
      <w:r w:rsidRPr="003D1D3B">
        <w:t>particular people</w:t>
      </w:r>
      <w:proofErr w:type="gramEnd"/>
      <w:r w:rsidRPr="003D1D3B">
        <w:t xml:space="preserve"> have specific responsibilities, and they must carry out their duties without exception. </w:t>
      </w:r>
    </w:p>
    <w:p w14:paraId="55FC911B" w14:textId="77777777" w:rsidR="00230620" w:rsidRPr="003D1D3B" w:rsidRDefault="00230620" w:rsidP="003D1D3B">
      <w:pPr>
        <w:pStyle w:val="NoSpacing"/>
        <w:numPr>
          <w:ilvl w:val="0"/>
          <w:numId w:val="3"/>
        </w:numPr>
      </w:pPr>
      <w:r w:rsidRPr="004A0162">
        <w:rPr>
          <w:b/>
        </w:rPr>
        <w:t>[Organisation]</w:t>
      </w:r>
      <w:r w:rsidRPr="003D1D3B">
        <w:t xml:space="preserve"> has a process for managing incidents that must </w:t>
      </w:r>
      <w:proofErr w:type="gramStart"/>
      <w:r w:rsidRPr="003D1D3B">
        <w:t>be followed</w:t>
      </w:r>
      <w:proofErr w:type="gramEnd"/>
      <w:r w:rsidRPr="003D1D3B">
        <w:t xml:space="preserve"> when one arises.</w:t>
      </w:r>
    </w:p>
    <w:p w14:paraId="5557ACA6" w14:textId="77777777" w:rsidR="00230620" w:rsidRPr="00E17F72" w:rsidRDefault="00230620" w:rsidP="00E17F72">
      <w:pPr>
        <w:pStyle w:val="Heading1un-numbered"/>
      </w:pPr>
      <w:r w:rsidRPr="00E17F72">
        <w:t>Purpose</w:t>
      </w:r>
    </w:p>
    <w:p w14:paraId="1F872F1A" w14:textId="77777777" w:rsidR="00230620" w:rsidRPr="003D1D3B" w:rsidRDefault="00230620" w:rsidP="003D1D3B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3D1D3B">
        <w:rPr>
          <w:rFonts w:asciiTheme="minorHAnsi" w:hAnsiTheme="minorHAnsi" w:cstheme="minorHAnsi"/>
          <w:sz w:val="22"/>
          <w:szCs w:val="22"/>
        </w:rPr>
        <w:t>The purpose of this policy is to:</w:t>
      </w:r>
    </w:p>
    <w:p w14:paraId="2026C746" w14:textId="77777777" w:rsidR="00230620" w:rsidRPr="003D1D3B" w:rsidRDefault="00230620" w:rsidP="003D1D3B">
      <w:pPr>
        <w:pStyle w:val="NoSpacing"/>
        <w:numPr>
          <w:ilvl w:val="1"/>
          <w:numId w:val="3"/>
        </w:numPr>
      </w:pPr>
      <w:r w:rsidRPr="003D1D3B">
        <w:t xml:space="preserve">Help protect people that interact with, or </w:t>
      </w:r>
      <w:proofErr w:type="gramStart"/>
      <w:r w:rsidRPr="003D1D3B">
        <w:t>are affected</w:t>
      </w:r>
      <w:proofErr w:type="gramEnd"/>
      <w:r w:rsidRPr="003D1D3B">
        <w:t xml:space="preserve"> by, </w:t>
      </w:r>
      <w:r w:rsidRPr="00E17F72">
        <w:t>[Organisation].</w:t>
      </w:r>
    </w:p>
    <w:p w14:paraId="0AB77F35" w14:textId="77777777" w:rsidR="00230620" w:rsidRPr="003D1D3B" w:rsidRDefault="00230620" w:rsidP="003D1D3B">
      <w:pPr>
        <w:pStyle w:val="NoSpacing"/>
        <w:numPr>
          <w:ilvl w:val="1"/>
          <w:numId w:val="3"/>
        </w:numPr>
      </w:pPr>
      <w:r w:rsidRPr="003D1D3B">
        <w:t>Define the key terms we use when talking about protecting people or safeguarding.</w:t>
      </w:r>
    </w:p>
    <w:p w14:paraId="3C97BF43" w14:textId="77777777" w:rsidR="00230620" w:rsidRPr="003D1D3B" w:rsidRDefault="00230620" w:rsidP="003D1D3B">
      <w:pPr>
        <w:pStyle w:val="NoSpacing"/>
        <w:numPr>
          <w:ilvl w:val="1"/>
          <w:numId w:val="3"/>
        </w:numPr>
      </w:pPr>
      <w:r w:rsidRPr="003D1D3B">
        <w:t xml:space="preserve">Set out and develop the way </w:t>
      </w:r>
      <w:r w:rsidRPr="00E17F72">
        <w:t>[Organisation]</w:t>
      </w:r>
      <w:r w:rsidRPr="003D1D3B">
        <w:t xml:space="preserve"> manages safeguarding risks.</w:t>
      </w:r>
    </w:p>
    <w:p w14:paraId="24915139" w14:textId="77777777" w:rsidR="00230620" w:rsidRPr="003D1D3B" w:rsidRDefault="00230620" w:rsidP="003D1D3B">
      <w:pPr>
        <w:pStyle w:val="NoSpacing"/>
        <w:numPr>
          <w:ilvl w:val="1"/>
          <w:numId w:val="3"/>
        </w:numPr>
      </w:pPr>
      <w:r w:rsidRPr="003D1D3B">
        <w:t xml:space="preserve">Set out the specific roles and responsibilities of persons working in and with </w:t>
      </w:r>
      <w:r w:rsidRPr="00E17F72">
        <w:t>[Organisation].</w:t>
      </w:r>
    </w:p>
    <w:p w14:paraId="75E5B00D" w14:textId="77777777" w:rsidR="00230620" w:rsidRPr="003D1D3B" w:rsidRDefault="00230620" w:rsidP="003D1D3B">
      <w:pPr>
        <w:pStyle w:val="NoSpacing"/>
        <w:numPr>
          <w:ilvl w:val="1"/>
          <w:numId w:val="3"/>
        </w:numPr>
      </w:pPr>
      <w:r w:rsidRPr="003D1D3B">
        <w:t>Facilitate the safe management of incidents.</w:t>
      </w:r>
    </w:p>
    <w:p w14:paraId="079FD358" w14:textId="77777777" w:rsidR="00230620" w:rsidRPr="003D1D3B" w:rsidRDefault="00230620" w:rsidP="003D1D3B">
      <w:pPr>
        <w:pStyle w:val="NoSpacing"/>
        <w:numPr>
          <w:ilvl w:val="1"/>
          <w:numId w:val="3"/>
        </w:numPr>
      </w:pPr>
      <w:r w:rsidRPr="003D1D3B">
        <w:t>To support a positive and effective internal culture towards safeguarding.</w:t>
      </w:r>
    </w:p>
    <w:p w14:paraId="197B8ABF" w14:textId="77777777" w:rsidR="00230620" w:rsidRPr="00E17F72" w:rsidRDefault="00230620" w:rsidP="00E17F72">
      <w:pPr>
        <w:pStyle w:val="Heading1un-numbered"/>
      </w:pPr>
      <w:r w:rsidRPr="00E17F72">
        <w:t>Definitions</w:t>
      </w:r>
    </w:p>
    <w:p w14:paraId="33868892" w14:textId="77777777" w:rsidR="003D1D3B" w:rsidRDefault="00230620" w:rsidP="003D1D3B">
      <w:pPr>
        <w:pStyle w:val="NoSpacing"/>
        <w:numPr>
          <w:ilvl w:val="0"/>
          <w:numId w:val="3"/>
        </w:numPr>
      </w:pPr>
      <w:r w:rsidRPr="003D1D3B">
        <w:t xml:space="preserve">‘Safeguarding’ means protecting the welfare and human rights of people that interact with, or </w:t>
      </w:r>
      <w:proofErr w:type="gramStart"/>
      <w:r w:rsidRPr="003D1D3B">
        <w:t>are affected</w:t>
      </w:r>
      <w:proofErr w:type="gramEnd"/>
      <w:r w:rsidRPr="003D1D3B">
        <w:t xml:space="preserve"> by, </w:t>
      </w:r>
      <w:r w:rsidRPr="00E17F72">
        <w:t>[Organisation]</w:t>
      </w:r>
      <w:r w:rsidRPr="003D1D3B">
        <w:t>, particularly those that might be at risk of abuse, neglect or exploitation. This refers to any responsibility or measure undertaken to protect a person from harm.</w:t>
      </w:r>
    </w:p>
    <w:p w14:paraId="4B3211F2" w14:textId="77777777" w:rsidR="00230620" w:rsidRPr="003D1D3B" w:rsidRDefault="00230620" w:rsidP="003D1D3B">
      <w:pPr>
        <w:pStyle w:val="NoSpacing"/>
        <w:numPr>
          <w:ilvl w:val="0"/>
          <w:numId w:val="3"/>
        </w:numPr>
      </w:pPr>
      <w:r w:rsidRPr="003D1D3B">
        <w:t>‘Abuse, neglect or exploitation’ means all forms of physical and mental abuse, exploitation, coercion or ill-treatment. This might include, for example:</w:t>
      </w:r>
    </w:p>
    <w:p w14:paraId="5AE740A3" w14:textId="77777777" w:rsidR="00230620" w:rsidRPr="003D1D3B" w:rsidRDefault="00230620" w:rsidP="003D1D3B">
      <w:pPr>
        <w:pStyle w:val="NoSpacing"/>
        <w:numPr>
          <w:ilvl w:val="1"/>
          <w:numId w:val="3"/>
        </w:numPr>
      </w:pPr>
      <w:r w:rsidRPr="003D1D3B">
        <w:t>Sexual harassment, bullying or abuse;</w:t>
      </w:r>
    </w:p>
    <w:p w14:paraId="74A7913E" w14:textId="77777777" w:rsidR="00230620" w:rsidRPr="003D1D3B" w:rsidRDefault="00230620" w:rsidP="003D1D3B">
      <w:pPr>
        <w:pStyle w:val="NoSpacing"/>
        <w:numPr>
          <w:ilvl w:val="1"/>
          <w:numId w:val="3"/>
        </w:numPr>
      </w:pPr>
      <w:r w:rsidRPr="003D1D3B">
        <w:t>Sexual criminal offences and serious sexual criminal offences;</w:t>
      </w:r>
    </w:p>
    <w:p w14:paraId="5B7BE42B" w14:textId="77777777" w:rsidR="00230620" w:rsidRPr="003D1D3B" w:rsidRDefault="00230620" w:rsidP="003D1D3B">
      <w:pPr>
        <w:pStyle w:val="NoSpacing"/>
        <w:numPr>
          <w:ilvl w:val="1"/>
          <w:numId w:val="3"/>
        </w:numPr>
      </w:pPr>
      <w:r w:rsidRPr="003D1D3B">
        <w:t>Threats of, or actual violence, verbal, emotional or social abuse;</w:t>
      </w:r>
    </w:p>
    <w:p w14:paraId="3AED2E26" w14:textId="77777777" w:rsidR="00230620" w:rsidRPr="003D1D3B" w:rsidRDefault="00230620" w:rsidP="003D1D3B">
      <w:pPr>
        <w:pStyle w:val="NoSpacing"/>
        <w:numPr>
          <w:ilvl w:val="1"/>
          <w:numId w:val="3"/>
        </w:numPr>
      </w:pPr>
      <w:r w:rsidRPr="003D1D3B">
        <w:t>Cultural or identity abuse, such as racial, sexual or gender-based discrimination or hate crime;</w:t>
      </w:r>
    </w:p>
    <w:p w14:paraId="38102A31" w14:textId="77777777" w:rsidR="00230620" w:rsidRPr="003D1D3B" w:rsidRDefault="00230620" w:rsidP="003D1D3B">
      <w:pPr>
        <w:pStyle w:val="NoSpacing"/>
        <w:numPr>
          <w:ilvl w:val="1"/>
          <w:numId w:val="3"/>
        </w:numPr>
      </w:pPr>
      <w:r w:rsidRPr="003D1D3B">
        <w:t>Coercion and exploitation;</w:t>
      </w:r>
    </w:p>
    <w:p w14:paraId="5F2F7117" w14:textId="77777777" w:rsidR="00230620" w:rsidRPr="003D1D3B" w:rsidRDefault="00230620" w:rsidP="003D1D3B">
      <w:pPr>
        <w:pStyle w:val="NoSpacing"/>
        <w:numPr>
          <w:ilvl w:val="1"/>
          <w:numId w:val="3"/>
        </w:numPr>
      </w:pPr>
      <w:r w:rsidRPr="003D1D3B">
        <w:lastRenderedPageBreak/>
        <w:t>Abuse of power.</w:t>
      </w:r>
    </w:p>
    <w:p w14:paraId="3A1270A6" w14:textId="77777777" w:rsidR="00230620" w:rsidRPr="003D1D3B" w:rsidRDefault="00230620" w:rsidP="003D1D3B">
      <w:pPr>
        <w:pStyle w:val="NoSpacing"/>
        <w:numPr>
          <w:ilvl w:val="0"/>
          <w:numId w:val="3"/>
        </w:numPr>
      </w:pPr>
      <w:r w:rsidRPr="003D1D3B">
        <w:t xml:space="preserve">‘Reasonable grounds to suspect’ is a situation where a person has some information that leads them believe that abuse, neglect or exploitation has taken place, is taking place, or may take place. It comes with a low burden of proof (in fact, no proof </w:t>
      </w:r>
      <w:proofErr w:type="gramStart"/>
      <w:r w:rsidRPr="003D1D3B">
        <w:t>is needed</w:t>
      </w:r>
      <w:proofErr w:type="gramEnd"/>
      <w:r w:rsidRPr="003D1D3B">
        <w:t xml:space="preserve"> at all), but is based on some information. Questions that may help a person to determine whether they have ‘reasonable grounds to suspect’ might include:</w:t>
      </w:r>
    </w:p>
    <w:p w14:paraId="70785C5B" w14:textId="77777777" w:rsidR="00230620" w:rsidRPr="003D1D3B" w:rsidRDefault="00230620" w:rsidP="003D1D3B">
      <w:pPr>
        <w:pStyle w:val="NoSpacing"/>
        <w:numPr>
          <w:ilvl w:val="1"/>
          <w:numId w:val="3"/>
        </w:numPr>
      </w:pPr>
      <w:r w:rsidRPr="003D1D3B">
        <w:t>Could you explain to another person why you suspect something? This helps to make sure that your suspicion is based on information, even if you have no proof.</w:t>
      </w:r>
    </w:p>
    <w:p w14:paraId="547BF6E9" w14:textId="77777777" w:rsidR="00230620" w:rsidRPr="003D1D3B" w:rsidRDefault="00230620" w:rsidP="003D1D3B">
      <w:pPr>
        <w:pStyle w:val="NoSpacing"/>
        <w:numPr>
          <w:ilvl w:val="1"/>
          <w:numId w:val="3"/>
        </w:numPr>
      </w:pPr>
      <w:r w:rsidRPr="003D1D3B">
        <w:t>Would an objective other person, with the same information as you, come to the same conclusion? This helps to make sure that your suspicion is as objective as possible.</w:t>
      </w:r>
    </w:p>
    <w:p w14:paraId="32BC1932" w14:textId="77777777" w:rsidR="00230620" w:rsidRPr="003D1D3B" w:rsidRDefault="00230620" w:rsidP="003D1D3B">
      <w:pPr>
        <w:pStyle w:val="NoSpacing"/>
        <w:numPr>
          <w:ilvl w:val="0"/>
          <w:numId w:val="3"/>
        </w:numPr>
      </w:pPr>
      <w:r w:rsidRPr="003D1D3B">
        <w:t>A ‘survivor-centric approach’ means considering and lawfully prioritising the needs, right and wishes of survivors.</w:t>
      </w:r>
    </w:p>
    <w:p w14:paraId="751F50C1" w14:textId="77777777" w:rsidR="00230620" w:rsidRPr="00E17F72" w:rsidRDefault="00230620" w:rsidP="00E17F72">
      <w:pPr>
        <w:pStyle w:val="Heading1un-numbered"/>
      </w:pPr>
      <w:r w:rsidRPr="00E17F72">
        <w:t>Roles and responsibilities</w:t>
      </w:r>
    </w:p>
    <w:p w14:paraId="4D69E1CA" w14:textId="77777777" w:rsidR="00230620" w:rsidRPr="003D1D3B" w:rsidRDefault="00230620" w:rsidP="00B05F52">
      <w:pPr>
        <w:pStyle w:val="NoSpacing"/>
        <w:numPr>
          <w:ilvl w:val="0"/>
          <w:numId w:val="3"/>
        </w:numPr>
      </w:pPr>
      <w:r w:rsidRPr="003D1D3B">
        <w:t xml:space="preserve">While the responsibility to </w:t>
      </w:r>
      <w:proofErr w:type="gramStart"/>
      <w:r w:rsidRPr="003D1D3B">
        <w:t>protect</w:t>
      </w:r>
      <w:proofErr w:type="gramEnd"/>
      <w:r w:rsidRPr="003D1D3B">
        <w:t xml:space="preserve"> people is shared by all who work at or with </w:t>
      </w:r>
      <w:r w:rsidRPr="00C97EAF">
        <w:rPr>
          <w:b/>
        </w:rPr>
        <w:t>[Organisation]</w:t>
      </w:r>
      <w:r w:rsidRPr="003D1D3B">
        <w:t>, some individuals have specific obligations with which they must comply.</w:t>
      </w:r>
    </w:p>
    <w:p w14:paraId="7207EEF4" w14:textId="77777777" w:rsidR="00230620" w:rsidRPr="003D1D3B" w:rsidRDefault="00230620" w:rsidP="00B05F52">
      <w:pPr>
        <w:pStyle w:val="NoSpacing"/>
        <w:numPr>
          <w:ilvl w:val="0"/>
          <w:numId w:val="3"/>
        </w:numPr>
      </w:pPr>
      <w:r w:rsidRPr="003D1D3B">
        <w:t xml:space="preserve">The members of the board of </w:t>
      </w:r>
      <w:r w:rsidRPr="004A0162">
        <w:rPr>
          <w:b/>
        </w:rPr>
        <w:t>[Organisation]</w:t>
      </w:r>
      <w:r w:rsidRPr="003D1D3B">
        <w:t xml:space="preserve"> are responsible for:</w:t>
      </w:r>
    </w:p>
    <w:p w14:paraId="3566E80C" w14:textId="77777777" w:rsidR="00230620" w:rsidRPr="003D1D3B" w:rsidRDefault="00230620" w:rsidP="00B05F52">
      <w:pPr>
        <w:pStyle w:val="NoSpacing"/>
        <w:numPr>
          <w:ilvl w:val="1"/>
          <w:numId w:val="17"/>
        </w:numPr>
      </w:pPr>
      <w:r w:rsidRPr="003D1D3B">
        <w:t xml:space="preserve">Protecting all people that interact with, or </w:t>
      </w:r>
      <w:proofErr w:type="gramStart"/>
      <w:r w:rsidRPr="003D1D3B">
        <w:t>are affected</w:t>
      </w:r>
      <w:proofErr w:type="gramEnd"/>
      <w:r w:rsidRPr="003D1D3B">
        <w:t xml:space="preserve"> by, </w:t>
      </w:r>
      <w:r w:rsidRPr="004A0162">
        <w:rPr>
          <w:b/>
        </w:rPr>
        <w:t>[Organisation]</w:t>
      </w:r>
      <w:r w:rsidRPr="003D1D3B">
        <w:t>;</w:t>
      </w:r>
    </w:p>
    <w:p w14:paraId="47E0F34B" w14:textId="77777777" w:rsidR="00230620" w:rsidRPr="003D1D3B" w:rsidRDefault="00230620" w:rsidP="00B05F52">
      <w:pPr>
        <w:pStyle w:val="NoSpacing"/>
        <w:numPr>
          <w:ilvl w:val="1"/>
          <w:numId w:val="17"/>
        </w:numPr>
      </w:pPr>
      <w:r w:rsidRPr="003D1D3B">
        <w:t xml:space="preserve">Ensuring that there are appropriate and effective ways for </w:t>
      </w:r>
      <w:r w:rsidRPr="004A0162">
        <w:rPr>
          <w:b/>
        </w:rPr>
        <w:t>[Organisation]</w:t>
      </w:r>
      <w:r w:rsidRPr="003D1D3B">
        <w:t xml:space="preserve"> to do this;</w:t>
      </w:r>
    </w:p>
    <w:p w14:paraId="1BE26368" w14:textId="77777777" w:rsidR="00230620" w:rsidRPr="003D1D3B" w:rsidRDefault="00230620" w:rsidP="00B05F52">
      <w:pPr>
        <w:pStyle w:val="NoSpacing"/>
        <w:numPr>
          <w:ilvl w:val="1"/>
          <w:numId w:val="17"/>
        </w:numPr>
      </w:pPr>
      <w:r w:rsidRPr="003D1D3B">
        <w:t xml:space="preserve">Ensuring that </w:t>
      </w:r>
      <w:r w:rsidRPr="004A0162">
        <w:rPr>
          <w:b/>
        </w:rPr>
        <w:t>[Organisation]</w:t>
      </w:r>
      <w:r w:rsidRPr="003D1D3B">
        <w:t xml:space="preserve"> observes all relevant laws relating to safeguarding;</w:t>
      </w:r>
    </w:p>
    <w:p w14:paraId="570C5A7B" w14:textId="77777777" w:rsidR="00230620" w:rsidRPr="003D1D3B" w:rsidRDefault="00230620" w:rsidP="00B05F52">
      <w:pPr>
        <w:pStyle w:val="NoSpacing"/>
        <w:numPr>
          <w:ilvl w:val="1"/>
          <w:numId w:val="17"/>
        </w:numPr>
      </w:pPr>
      <w:r w:rsidRPr="003D1D3B">
        <w:t xml:space="preserve">Ensuring that </w:t>
      </w:r>
      <w:r w:rsidRPr="004A0162">
        <w:rPr>
          <w:b/>
        </w:rPr>
        <w:t>[Organisation]</w:t>
      </w:r>
      <w:r w:rsidRPr="003D1D3B">
        <w:t xml:space="preserve"> takes a survivor-centric approach.</w:t>
      </w:r>
    </w:p>
    <w:p w14:paraId="0FF80863" w14:textId="77777777" w:rsidR="00230620" w:rsidRPr="003D1D3B" w:rsidRDefault="00230620" w:rsidP="00B05F52">
      <w:pPr>
        <w:pStyle w:val="NoSpacing"/>
        <w:numPr>
          <w:ilvl w:val="0"/>
          <w:numId w:val="3"/>
        </w:numPr>
      </w:pPr>
      <w:r w:rsidRPr="003D1D3B">
        <w:t xml:space="preserve">The Chief Executive Officer of </w:t>
      </w:r>
      <w:r w:rsidRPr="004A0162">
        <w:rPr>
          <w:b/>
        </w:rPr>
        <w:t xml:space="preserve">[Organisation] </w:t>
      </w:r>
      <w:r w:rsidRPr="003D1D3B">
        <w:t>must:</w:t>
      </w:r>
    </w:p>
    <w:p w14:paraId="3966806D" w14:textId="1846C343" w:rsidR="00230620" w:rsidRPr="003D1D3B" w:rsidRDefault="00230620" w:rsidP="000B5DA9">
      <w:pPr>
        <w:pStyle w:val="NoSpacing"/>
        <w:numPr>
          <w:ilvl w:val="0"/>
          <w:numId w:val="18"/>
        </w:numPr>
      </w:pPr>
      <w:r w:rsidRPr="003D1D3B">
        <w:t xml:space="preserve">Ensure </w:t>
      </w:r>
      <w:r w:rsidR="004A0162">
        <w:rPr>
          <w:b/>
        </w:rPr>
        <w:t>[O</w:t>
      </w:r>
      <w:r w:rsidRPr="004A0162">
        <w:rPr>
          <w:b/>
        </w:rPr>
        <w:t>rganisation]</w:t>
      </w:r>
      <w:r w:rsidRPr="003D1D3B">
        <w:t xml:space="preserve"> has effective and appropriate ways to manage safeguarding and legal compliance;</w:t>
      </w:r>
    </w:p>
    <w:p w14:paraId="2C59B3DC" w14:textId="77777777" w:rsidR="00230620" w:rsidRPr="003D1D3B" w:rsidRDefault="00230620" w:rsidP="000B5DA9">
      <w:pPr>
        <w:pStyle w:val="NoSpacing"/>
        <w:numPr>
          <w:ilvl w:val="0"/>
          <w:numId w:val="18"/>
        </w:numPr>
      </w:pPr>
      <w:r w:rsidRPr="003D1D3B">
        <w:t>(If necessary) Ensure the appointment of a Safeguarding Manager with appropriate skills and competency;</w:t>
      </w:r>
    </w:p>
    <w:p w14:paraId="0855C5BC" w14:textId="77777777" w:rsidR="00230620" w:rsidRPr="003D1D3B" w:rsidRDefault="00230620" w:rsidP="000B5DA9">
      <w:pPr>
        <w:pStyle w:val="NoSpacing"/>
        <w:numPr>
          <w:ilvl w:val="0"/>
          <w:numId w:val="18"/>
        </w:numPr>
      </w:pPr>
      <w:r w:rsidRPr="003D1D3B">
        <w:t xml:space="preserve">Ensure that, within the charity’s approach, reasonable steps </w:t>
      </w:r>
      <w:proofErr w:type="gramStart"/>
      <w:r w:rsidRPr="003D1D3B">
        <w:t>are taken</w:t>
      </w:r>
      <w:proofErr w:type="gramEnd"/>
      <w:r w:rsidRPr="003D1D3B">
        <w:t xml:space="preserve"> to protect people;</w:t>
      </w:r>
    </w:p>
    <w:p w14:paraId="5D8F635C" w14:textId="77777777" w:rsidR="00230620" w:rsidRPr="003D1D3B" w:rsidRDefault="00230620" w:rsidP="000B5DA9">
      <w:pPr>
        <w:pStyle w:val="NoSpacing"/>
        <w:numPr>
          <w:ilvl w:val="0"/>
          <w:numId w:val="18"/>
        </w:numPr>
      </w:pPr>
      <w:r w:rsidRPr="003D1D3B">
        <w:t xml:space="preserve">Ensure that reports to external parties </w:t>
      </w:r>
      <w:proofErr w:type="gramStart"/>
      <w:r w:rsidRPr="003D1D3B">
        <w:t>are made</w:t>
      </w:r>
      <w:proofErr w:type="gramEnd"/>
      <w:r w:rsidRPr="003D1D3B">
        <w:t xml:space="preserve"> where required.</w:t>
      </w:r>
    </w:p>
    <w:p w14:paraId="60E3A4C0" w14:textId="77777777" w:rsidR="00230620" w:rsidRPr="003D1D3B" w:rsidRDefault="00230620" w:rsidP="00B05F52">
      <w:pPr>
        <w:pStyle w:val="NoSpacing"/>
        <w:numPr>
          <w:ilvl w:val="0"/>
          <w:numId w:val="3"/>
        </w:numPr>
      </w:pPr>
      <w:r w:rsidRPr="003D1D3B">
        <w:t xml:space="preserve">The Safeguarding Manager of </w:t>
      </w:r>
      <w:r w:rsidRPr="004A0162">
        <w:rPr>
          <w:b/>
        </w:rPr>
        <w:t>[Organisation]</w:t>
      </w:r>
      <w:r w:rsidRPr="003D1D3B">
        <w:t xml:space="preserve">, [insert role of individual with this responsibility. This person should </w:t>
      </w:r>
      <w:proofErr w:type="gramStart"/>
      <w:r w:rsidRPr="003D1D3B">
        <w:t>be suitably trained</w:t>
      </w:r>
      <w:proofErr w:type="gramEnd"/>
      <w:r w:rsidRPr="003D1D3B">
        <w:t xml:space="preserve"> and experienced, but it need not be a full-time responsibility], must:</w:t>
      </w:r>
    </w:p>
    <w:p w14:paraId="18343BE9" w14:textId="77777777" w:rsidR="00230620" w:rsidRPr="003D1D3B" w:rsidRDefault="00230620" w:rsidP="000B5DA9">
      <w:pPr>
        <w:pStyle w:val="NoSpacing"/>
        <w:numPr>
          <w:ilvl w:val="0"/>
          <w:numId w:val="19"/>
        </w:numPr>
      </w:pPr>
      <w:r w:rsidRPr="003D1D3B">
        <w:t>Manage reports of abuse, neglect or exploitation;</w:t>
      </w:r>
    </w:p>
    <w:p w14:paraId="26EB0B2D" w14:textId="77777777" w:rsidR="00230620" w:rsidRPr="003D1D3B" w:rsidRDefault="00230620" w:rsidP="000B5DA9">
      <w:pPr>
        <w:pStyle w:val="NoSpacing"/>
        <w:numPr>
          <w:ilvl w:val="0"/>
          <w:numId w:val="19"/>
        </w:numPr>
      </w:pPr>
      <w:r w:rsidRPr="003D1D3B">
        <w:t xml:space="preserve">Ensure that all staff, contractors, and volunteers are aware of relevant laws, policies and procedures, and </w:t>
      </w:r>
      <w:r w:rsidRPr="00C97EAF">
        <w:rPr>
          <w:b/>
        </w:rPr>
        <w:t xml:space="preserve">[Organisation’s] </w:t>
      </w:r>
      <w:r w:rsidRPr="003D1D3B">
        <w:t>Code of Conduct;</w:t>
      </w:r>
    </w:p>
    <w:p w14:paraId="2218734C" w14:textId="77777777" w:rsidR="00230620" w:rsidRPr="003D1D3B" w:rsidRDefault="00230620" w:rsidP="000B5DA9">
      <w:pPr>
        <w:pStyle w:val="NoSpacing"/>
        <w:numPr>
          <w:ilvl w:val="0"/>
          <w:numId w:val="19"/>
        </w:numPr>
      </w:pPr>
      <w:r w:rsidRPr="003D1D3B">
        <w:t>Ensure that all staff, contractors and volunteers are aware of their obligations to report suspected incidents of abuse, neglect or exploitation;</w:t>
      </w:r>
    </w:p>
    <w:p w14:paraId="1F0BFC0F" w14:textId="77777777" w:rsidR="00230620" w:rsidRPr="003D1D3B" w:rsidRDefault="00230620" w:rsidP="000B5DA9">
      <w:pPr>
        <w:pStyle w:val="NoSpacing"/>
        <w:numPr>
          <w:ilvl w:val="0"/>
          <w:numId w:val="19"/>
        </w:numPr>
      </w:pPr>
      <w:r w:rsidRPr="003D1D3B">
        <w:t>Manage reports of abuse, neglect or exploitation;</w:t>
      </w:r>
    </w:p>
    <w:p w14:paraId="29D18FEF" w14:textId="77777777" w:rsidR="00230620" w:rsidRPr="003D1D3B" w:rsidRDefault="00230620" w:rsidP="000B5DA9">
      <w:pPr>
        <w:pStyle w:val="NoSpacing"/>
        <w:numPr>
          <w:ilvl w:val="0"/>
          <w:numId w:val="19"/>
        </w:numPr>
      </w:pPr>
      <w:r w:rsidRPr="003D1D3B">
        <w:t>Provide support for staff, contractors and volunteers in undertaking their responsibilities.</w:t>
      </w:r>
    </w:p>
    <w:p w14:paraId="678B9E69" w14:textId="77777777" w:rsidR="00230620" w:rsidRPr="003D1D3B" w:rsidRDefault="00230620" w:rsidP="00B05F52">
      <w:pPr>
        <w:pStyle w:val="NoSpacing"/>
        <w:numPr>
          <w:ilvl w:val="0"/>
          <w:numId w:val="3"/>
        </w:numPr>
      </w:pPr>
      <w:r w:rsidRPr="003D1D3B">
        <w:t xml:space="preserve">All Managers of </w:t>
      </w:r>
      <w:r w:rsidRPr="00C97EAF">
        <w:rPr>
          <w:b/>
        </w:rPr>
        <w:t>[Organisation]</w:t>
      </w:r>
      <w:r w:rsidRPr="003D1D3B">
        <w:t xml:space="preserve"> must:</w:t>
      </w:r>
    </w:p>
    <w:p w14:paraId="72491322" w14:textId="77777777" w:rsidR="00230620" w:rsidRPr="003D1D3B" w:rsidRDefault="00230620" w:rsidP="000B5DA9">
      <w:pPr>
        <w:pStyle w:val="NoSpacing"/>
        <w:numPr>
          <w:ilvl w:val="0"/>
          <w:numId w:val="20"/>
        </w:numPr>
      </w:pPr>
      <w:r w:rsidRPr="003D1D3B">
        <w:t>Promote a positive culture towards safeguarding;</w:t>
      </w:r>
    </w:p>
    <w:p w14:paraId="786FFC41" w14:textId="77777777" w:rsidR="00230620" w:rsidRPr="003D1D3B" w:rsidRDefault="00230620" w:rsidP="000B5DA9">
      <w:pPr>
        <w:pStyle w:val="NoSpacing"/>
        <w:numPr>
          <w:ilvl w:val="0"/>
          <w:numId w:val="20"/>
        </w:numPr>
      </w:pPr>
      <w:r w:rsidRPr="003D1D3B">
        <w:lastRenderedPageBreak/>
        <w:t>Implement this policy in their area of responsibility;</w:t>
      </w:r>
    </w:p>
    <w:p w14:paraId="7B2D4205" w14:textId="77777777" w:rsidR="00230620" w:rsidRPr="003D1D3B" w:rsidRDefault="00230620" w:rsidP="000B5DA9">
      <w:pPr>
        <w:pStyle w:val="NoSpacing"/>
        <w:numPr>
          <w:ilvl w:val="0"/>
          <w:numId w:val="20"/>
        </w:numPr>
      </w:pPr>
      <w:r w:rsidRPr="003D1D3B">
        <w:t xml:space="preserve">Ensure that the risks of incidents have </w:t>
      </w:r>
      <w:proofErr w:type="gramStart"/>
      <w:r w:rsidRPr="003D1D3B">
        <w:t>been considered</w:t>
      </w:r>
      <w:proofErr w:type="gramEnd"/>
      <w:r w:rsidRPr="003D1D3B">
        <w:t xml:space="preserve"> in their area of responsibility;</w:t>
      </w:r>
    </w:p>
    <w:p w14:paraId="124AB620" w14:textId="77777777" w:rsidR="00230620" w:rsidRPr="003D1D3B" w:rsidRDefault="00230620" w:rsidP="000B5DA9">
      <w:pPr>
        <w:pStyle w:val="NoSpacing"/>
        <w:numPr>
          <w:ilvl w:val="0"/>
          <w:numId w:val="20"/>
        </w:numPr>
      </w:pPr>
      <w:r w:rsidRPr="003D1D3B">
        <w:t xml:space="preserve">Ensure that there are appropriate controls in place to prevent, detect and respond to incidents; </w:t>
      </w:r>
    </w:p>
    <w:p w14:paraId="5739AA49" w14:textId="77777777" w:rsidR="00230620" w:rsidRPr="003D1D3B" w:rsidRDefault="00230620" w:rsidP="000B5DA9">
      <w:pPr>
        <w:pStyle w:val="NoSpacing"/>
        <w:numPr>
          <w:ilvl w:val="0"/>
          <w:numId w:val="20"/>
        </w:numPr>
      </w:pPr>
      <w:r w:rsidRPr="003D1D3B">
        <w:t>Facilitate the reporting of any suspected abuse, neglect or exploitation;</w:t>
      </w:r>
    </w:p>
    <w:p w14:paraId="5A46A95B" w14:textId="77777777" w:rsidR="00230620" w:rsidRPr="003D1D3B" w:rsidRDefault="00230620" w:rsidP="000B5DA9">
      <w:pPr>
        <w:pStyle w:val="NoSpacing"/>
        <w:numPr>
          <w:ilvl w:val="0"/>
          <w:numId w:val="20"/>
        </w:numPr>
      </w:pPr>
      <w:r w:rsidRPr="003D1D3B">
        <w:t xml:space="preserve">Take a survivor-centric approach to potential incidents and ensure that any incident </w:t>
      </w:r>
      <w:proofErr w:type="gramStart"/>
      <w:r w:rsidRPr="003D1D3B">
        <w:t>is dealt</w:t>
      </w:r>
      <w:proofErr w:type="gramEnd"/>
      <w:r w:rsidRPr="003D1D3B">
        <w:t xml:space="preserve"> with transparently and accountably.</w:t>
      </w:r>
    </w:p>
    <w:p w14:paraId="63DBE50B" w14:textId="537A5410" w:rsidR="00230620" w:rsidRPr="003D1D3B" w:rsidRDefault="00230620" w:rsidP="000B5DA9">
      <w:pPr>
        <w:pStyle w:val="NoSpacing"/>
        <w:numPr>
          <w:ilvl w:val="0"/>
          <w:numId w:val="3"/>
        </w:numPr>
      </w:pPr>
      <w:r w:rsidRPr="003D1D3B">
        <w:t xml:space="preserve">All Staff and Volunteers of </w:t>
      </w:r>
      <w:r w:rsidRPr="00C97EAF">
        <w:rPr>
          <w:b/>
        </w:rPr>
        <w:t>[Organisation]</w:t>
      </w:r>
      <w:r w:rsidRPr="003D1D3B">
        <w:t xml:space="preserve"> must:</w:t>
      </w:r>
    </w:p>
    <w:p w14:paraId="05EEC0CC" w14:textId="77777777" w:rsidR="00230620" w:rsidRPr="003D1D3B" w:rsidRDefault="00230620" w:rsidP="000B5DA9">
      <w:pPr>
        <w:pStyle w:val="NoSpacing"/>
        <w:numPr>
          <w:ilvl w:val="1"/>
          <w:numId w:val="21"/>
        </w:numPr>
      </w:pPr>
      <w:r w:rsidRPr="003D1D3B">
        <w:t>Familiarise themselves with the relevant laws, the Code of Conduct, policies and procedures for safeguarding;</w:t>
      </w:r>
    </w:p>
    <w:p w14:paraId="336717DE" w14:textId="77777777" w:rsidR="00230620" w:rsidRPr="003D1D3B" w:rsidRDefault="00230620" w:rsidP="000B5DA9">
      <w:pPr>
        <w:pStyle w:val="NoSpacing"/>
        <w:numPr>
          <w:ilvl w:val="1"/>
          <w:numId w:val="21"/>
        </w:numPr>
      </w:pPr>
      <w:r w:rsidRPr="003D1D3B">
        <w:t>Comply with all requirements;</w:t>
      </w:r>
    </w:p>
    <w:p w14:paraId="150B7D9D" w14:textId="77777777" w:rsidR="00230620" w:rsidRPr="003D1D3B" w:rsidRDefault="00230620" w:rsidP="000B5DA9">
      <w:pPr>
        <w:pStyle w:val="NoSpacing"/>
        <w:numPr>
          <w:ilvl w:val="1"/>
          <w:numId w:val="21"/>
        </w:numPr>
      </w:pPr>
      <w:r w:rsidRPr="003D1D3B">
        <w:t xml:space="preserve">Report any incident to the appropriate authority when it is reasonable to suspect that a person’s safety or welfare is at risk </w:t>
      </w:r>
    </w:p>
    <w:p w14:paraId="74DE9AF7" w14:textId="77777777" w:rsidR="00230620" w:rsidRPr="003D1D3B" w:rsidRDefault="00230620" w:rsidP="000B5DA9">
      <w:pPr>
        <w:pStyle w:val="NoSpacing"/>
        <w:numPr>
          <w:ilvl w:val="1"/>
          <w:numId w:val="21"/>
        </w:numPr>
      </w:pPr>
      <w:r w:rsidRPr="003D1D3B">
        <w:t xml:space="preserve">Report any suspicion that a person’s safety or welfare may be at risk to the appropriate authority; and </w:t>
      </w:r>
    </w:p>
    <w:p w14:paraId="1AEBF902" w14:textId="77777777" w:rsidR="00230620" w:rsidRPr="003D1D3B" w:rsidRDefault="00230620" w:rsidP="000B5DA9">
      <w:pPr>
        <w:pStyle w:val="NoSpacing"/>
        <w:numPr>
          <w:ilvl w:val="1"/>
          <w:numId w:val="21"/>
        </w:numPr>
      </w:pPr>
      <w:r w:rsidRPr="003D1D3B">
        <w:t>Provide an environment that is supportive of everyone’s emotional and physical safety.</w:t>
      </w:r>
    </w:p>
    <w:p w14:paraId="69BC7E31" w14:textId="2CD1843E" w:rsidR="00230620" w:rsidRPr="003D1D3B" w:rsidRDefault="00230620" w:rsidP="000B5DA9">
      <w:pPr>
        <w:pStyle w:val="NoSpacing"/>
        <w:numPr>
          <w:ilvl w:val="0"/>
          <w:numId w:val="3"/>
        </w:numPr>
      </w:pPr>
      <w:r w:rsidRPr="003D1D3B">
        <w:t xml:space="preserve">All partners and contractors of </w:t>
      </w:r>
      <w:r w:rsidRPr="00C97EAF">
        <w:rPr>
          <w:b/>
        </w:rPr>
        <w:t>[Organisation]</w:t>
      </w:r>
      <w:r w:rsidRPr="003D1D3B">
        <w:t xml:space="preserve"> must:</w:t>
      </w:r>
    </w:p>
    <w:p w14:paraId="7F420E0A" w14:textId="5F652857" w:rsidR="00230620" w:rsidRPr="003D1D3B" w:rsidRDefault="00230620" w:rsidP="000B5DA9">
      <w:pPr>
        <w:pStyle w:val="NoSpacing"/>
        <w:numPr>
          <w:ilvl w:val="1"/>
          <w:numId w:val="3"/>
        </w:numPr>
      </w:pPr>
      <w:r w:rsidRPr="003D1D3B">
        <w:t xml:space="preserve">Implement the provisions of this policy and </w:t>
      </w:r>
      <w:r w:rsidRPr="00C97EAF">
        <w:rPr>
          <w:b/>
        </w:rPr>
        <w:t>[Organisation]</w:t>
      </w:r>
      <w:r w:rsidR="00C97EAF">
        <w:rPr>
          <w:b/>
        </w:rPr>
        <w:t>’s</w:t>
      </w:r>
      <w:r w:rsidRPr="003D1D3B">
        <w:t xml:space="preserve"> procedures in their dealings with </w:t>
      </w:r>
      <w:r w:rsidRPr="00C97EAF">
        <w:rPr>
          <w:b/>
        </w:rPr>
        <w:t>[Organisation]</w:t>
      </w:r>
      <w:r w:rsidRPr="003D1D3B">
        <w:t>;</w:t>
      </w:r>
    </w:p>
    <w:p w14:paraId="24219995" w14:textId="77777777" w:rsidR="00230620" w:rsidRPr="003D1D3B" w:rsidRDefault="00230620" w:rsidP="000B5DA9">
      <w:pPr>
        <w:pStyle w:val="NoSpacing"/>
        <w:numPr>
          <w:ilvl w:val="1"/>
          <w:numId w:val="3"/>
        </w:numPr>
      </w:pPr>
      <w:r w:rsidRPr="003D1D3B">
        <w:t>Report any suspicion that an incident may have taken place, is taking place, or could take place.</w:t>
      </w:r>
    </w:p>
    <w:p w14:paraId="380DBE06" w14:textId="77777777" w:rsidR="00230620" w:rsidRPr="00E17F72" w:rsidRDefault="00230620" w:rsidP="00E17F72">
      <w:pPr>
        <w:pStyle w:val="Heading1un-numbered"/>
      </w:pPr>
      <w:r w:rsidRPr="00E17F72">
        <w:t>Managing safeguarding risk</w:t>
      </w:r>
    </w:p>
    <w:p w14:paraId="023FBE4E" w14:textId="0DB4915E" w:rsidR="00230620" w:rsidRPr="003D1D3B" w:rsidRDefault="00230620" w:rsidP="000B5DA9">
      <w:pPr>
        <w:pStyle w:val="NoSpacing"/>
        <w:numPr>
          <w:ilvl w:val="0"/>
          <w:numId w:val="3"/>
        </w:numPr>
        <w:rPr>
          <w:b/>
          <w:bCs/>
        </w:rPr>
      </w:pPr>
      <w:r w:rsidRPr="003D1D3B">
        <w:t xml:space="preserve">The way </w:t>
      </w:r>
      <w:r w:rsidRPr="00C97EAF">
        <w:rPr>
          <w:b/>
        </w:rPr>
        <w:t>[Organisation]</w:t>
      </w:r>
      <w:r w:rsidRPr="003D1D3B">
        <w:t xml:space="preserve"> manages the risks of safeguarding will be:</w:t>
      </w:r>
    </w:p>
    <w:p w14:paraId="62746CCF" w14:textId="77777777" w:rsidR="00230620" w:rsidRPr="003D1D3B" w:rsidRDefault="00230620" w:rsidP="000B5DA9">
      <w:pPr>
        <w:pStyle w:val="NoSpacing"/>
        <w:numPr>
          <w:ilvl w:val="1"/>
          <w:numId w:val="3"/>
        </w:numPr>
        <w:rPr>
          <w:b/>
          <w:bCs/>
        </w:rPr>
      </w:pPr>
      <w:r w:rsidRPr="003D1D3B">
        <w:t xml:space="preserve">Holistic. </w:t>
      </w:r>
      <w:r w:rsidRPr="00C97EAF">
        <w:rPr>
          <w:b/>
        </w:rPr>
        <w:t xml:space="preserve">[Organisation] </w:t>
      </w:r>
      <w:r w:rsidRPr="003D1D3B">
        <w:t xml:space="preserve">and its stakeholders will work to prevent, detect and </w:t>
      </w:r>
      <w:proofErr w:type="gramStart"/>
      <w:r w:rsidRPr="003D1D3B">
        <w:t>take action</w:t>
      </w:r>
      <w:proofErr w:type="gramEnd"/>
      <w:r w:rsidRPr="003D1D3B">
        <w:t xml:space="preserve"> on incidents.</w:t>
      </w:r>
    </w:p>
    <w:p w14:paraId="277F1D11" w14:textId="77777777" w:rsidR="00230620" w:rsidRPr="003D1D3B" w:rsidRDefault="00230620" w:rsidP="000B5DA9">
      <w:pPr>
        <w:pStyle w:val="NoSpacing"/>
        <w:numPr>
          <w:ilvl w:val="1"/>
          <w:numId w:val="3"/>
        </w:numPr>
        <w:rPr>
          <w:b/>
          <w:bCs/>
        </w:rPr>
      </w:pPr>
      <w:r w:rsidRPr="003D1D3B">
        <w:t xml:space="preserve">Risk-based and proportionate. </w:t>
      </w:r>
      <w:r w:rsidRPr="00C97EAF">
        <w:rPr>
          <w:b/>
        </w:rPr>
        <w:t>[Organisation]</w:t>
      </w:r>
      <w:r w:rsidRPr="003D1D3B">
        <w:t xml:space="preserve"> will regularly assess the risks to people in its operations and develop proportionate controls to mitigate those risks.</w:t>
      </w:r>
    </w:p>
    <w:p w14:paraId="528AD3D1" w14:textId="77777777" w:rsidR="00230620" w:rsidRPr="003D1D3B" w:rsidRDefault="00230620" w:rsidP="000B5DA9">
      <w:pPr>
        <w:pStyle w:val="NoSpacing"/>
        <w:numPr>
          <w:ilvl w:val="1"/>
          <w:numId w:val="3"/>
        </w:numPr>
        <w:rPr>
          <w:b/>
        </w:rPr>
      </w:pPr>
      <w:r w:rsidRPr="003D1D3B">
        <w:t xml:space="preserve">Survivor-centric. </w:t>
      </w:r>
      <w:r w:rsidRPr="00C97EAF">
        <w:rPr>
          <w:b/>
        </w:rPr>
        <w:t xml:space="preserve">[Organisation] </w:t>
      </w:r>
      <w:r w:rsidRPr="003D1D3B">
        <w:t>will put survivors at the heart of its approach to safeguarding.</w:t>
      </w:r>
    </w:p>
    <w:p w14:paraId="32ECCD12" w14:textId="77777777" w:rsidR="00230620" w:rsidRPr="003D1D3B" w:rsidRDefault="00230620" w:rsidP="000B5DA9">
      <w:pPr>
        <w:pStyle w:val="NoSpacing"/>
        <w:numPr>
          <w:ilvl w:val="1"/>
          <w:numId w:val="3"/>
        </w:numPr>
        <w:rPr>
          <w:b/>
          <w:bCs/>
        </w:rPr>
      </w:pPr>
      <w:r w:rsidRPr="003D1D3B">
        <w:t xml:space="preserve">Lawful. </w:t>
      </w:r>
      <w:r w:rsidRPr="00C97EAF">
        <w:rPr>
          <w:b/>
        </w:rPr>
        <w:t>[Organisation]</w:t>
      </w:r>
      <w:r w:rsidRPr="003D1D3B">
        <w:t xml:space="preserve"> will ensure that it understands and complies with the law in everything it does, in all jurisdictions in which it works.</w:t>
      </w:r>
    </w:p>
    <w:p w14:paraId="418404B4" w14:textId="77777777" w:rsidR="00230620" w:rsidRPr="003D1D3B" w:rsidRDefault="00230620" w:rsidP="000B5DA9">
      <w:pPr>
        <w:pStyle w:val="NoSpacing"/>
        <w:numPr>
          <w:ilvl w:val="0"/>
          <w:numId w:val="3"/>
        </w:numPr>
      </w:pPr>
      <w:r w:rsidRPr="00C97EAF">
        <w:rPr>
          <w:b/>
        </w:rPr>
        <w:t xml:space="preserve">[Organisation] </w:t>
      </w:r>
      <w:r w:rsidRPr="003D1D3B">
        <w:t>will manage the risk of safeguarding by:</w:t>
      </w:r>
    </w:p>
    <w:p w14:paraId="00B54D14" w14:textId="77777777" w:rsidR="00230620" w:rsidRPr="003D1D3B" w:rsidRDefault="00230620" w:rsidP="000B5DA9">
      <w:pPr>
        <w:pStyle w:val="NoSpacing"/>
        <w:numPr>
          <w:ilvl w:val="1"/>
          <w:numId w:val="3"/>
        </w:numPr>
      </w:pPr>
      <w:r w:rsidRPr="003D1D3B">
        <w:t>Having up-to-date and documented risk assessments;</w:t>
      </w:r>
    </w:p>
    <w:p w14:paraId="465AAA05" w14:textId="77777777" w:rsidR="00230620" w:rsidRPr="003D1D3B" w:rsidRDefault="00230620" w:rsidP="000B5DA9">
      <w:pPr>
        <w:pStyle w:val="NoSpacing"/>
        <w:numPr>
          <w:ilvl w:val="1"/>
          <w:numId w:val="3"/>
        </w:numPr>
      </w:pPr>
      <w:r w:rsidRPr="003D1D3B">
        <w:t xml:space="preserve">Maintaining a register of </w:t>
      </w:r>
      <w:r w:rsidRPr="00C97EAF">
        <w:rPr>
          <w:b/>
        </w:rPr>
        <w:t>[Organisation’s]</w:t>
      </w:r>
      <w:r w:rsidRPr="003D1D3B">
        <w:t xml:space="preserve"> legal obligations for safeguarding and workplace health and safety in all the jurisdictions in which it operates;</w:t>
      </w:r>
    </w:p>
    <w:p w14:paraId="1F394CAC" w14:textId="77777777" w:rsidR="00230620" w:rsidRPr="003D1D3B" w:rsidRDefault="00230620" w:rsidP="000B5DA9">
      <w:pPr>
        <w:pStyle w:val="NoSpacing"/>
        <w:numPr>
          <w:ilvl w:val="1"/>
          <w:numId w:val="3"/>
        </w:numPr>
      </w:pPr>
      <w:r w:rsidRPr="003D1D3B">
        <w:t>Having an action plan that sets out how it will manage safeguarding;</w:t>
      </w:r>
    </w:p>
    <w:p w14:paraId="743F3308" w14:textId="77777777" w:rsidR="00230620" w:rsidRPr="003D1D3B" w:rsidRDefault="00230620" w:rsidP="000B5DA9">
      <w:pPr>
        <w:pStyle w:val="NoSpacing"/>
        <w:numPr>
          <w:ilvl w:val="1"/>
          <w:numId w:val="3"/>
        </w:numPr>
      </w:pPr>
      <w:r w:rsidRPr="003D1D3B">
        <w:t>Adhering to this Safeguarding Policy and its Code of Conduct;</w:t>
      </w:r>
    </w:p>
    <w:p w14:paraId="37959DDD" w14:textId="77777777" w:rsidR="00230620" w:rsidRPr="003D1D3B" w:rsidRDefault="00230620" w:rsidP="000B5DA9">
      <w:pPr>
        <w:pStyle w:val="NoSpacing"/>
        <w:numPr>
          <w:ilvl w:val="1"/>
          <w:numId w:val="3"/>
        </w:numPr>
      </w:pPr>
      <w:r w:rsidRPr="003D1D3B">
        <w:t>Doing due diligence checks of staff, volunteers and third parties;</w:t>
      </w:r>
    </w:p>
    <w:p w14:paraId="01D5E6C1" w14:textId="77777777" w:rsidR="00230620" w:rsidRPr="003D1D3B" w:rsidRDefault="00230620" w:rsidP="000B5DA9">
      <w:pPr>
        <w:pStyle w:val="NoSpacing"/>
        <w:numPr>
          <w:ilvl w:val="1"/>
          <w:numId w:val="3"/>
        </w:numPr>
      </w:pPr>
      <w:r w:rsidRPr="003D1D3B">
        <w:t>Implementing policies, procedures and systems that introduce controls to reduce the likelihood and consequence of incidents;</w:t>
      </w:r>
    </w:p>
    <w:p w14:paraId="060227D3" w14:textId="77777777" w:rsidR="00230620" w:rsidRPr="003D1D3B" w:rsidRDefault="00230620" w:rsidP="000B5DA9">
      <w:pPr>
        <w:pStyle w:val="NoSpacing"/>
        <w:numPr>
          <w:ilvl w:val="1"/>
          <w:numId w:val="3"/>
        </w:numPr>
      </w:pPr>
      <w:r w:rsidRPr="003D1D3B">
        <w:lastRenderedPageBreak/>
        <w:t>Conducting awareness-raising for stakeholders on risks, expectations, and individual responsibilities;</w:t>
      </w:r>
    </w:p>
    <w:p w14:paraId="1BBE757E" w14:textId="77777777" w:rsidR="00230620" w:rsidRPr="003D1D3B" w:rsidRDefault="00230620" w:rsidP="000B5DA9">
      <w:pPr>
        <w:pStyle w:val="NoSpacing"/>
        <w:numPr>
          <w:ilvl w:val="1"/>
          <w:numId w:val="3"/>
        </w:numPr>
      </w:pPr>
      <w:r w:rsidRPr="003D1D3B">
        <w:t>Maintaining two reporting processes: the confidential reporting process, and the overt reporting process;</w:t>
      </w:r>
    </w:p>
    <w:p w14:paraId="74AE10D8" w14:textId="77777777" w:rsidR="00230620" w:rsidRPr="003D1D3B" w:rsidRDefault="00230620" w:rsidP="000B5DA9">
      <w:pPr>
        <w:pStyle w:val="NoSpacing"/>
        <w:numPr>
          <w:ilvl w:val="1"/>
          <w:numId w:val="3"/>
        </w:numPr>
      </w:pPr>
      <w:r w:rsidRPr="003D1D3B">
        <w:t>Having an incident response plan;</w:t>
      </w:r>
    </w:p>
    <w:p w14:paraId="54C91442" w14:textId="77777777" w:rsidR="00230620" w:rsidRPr="003D1D3B" w:rsidRDefault="00230620" w:rsidP="000B5DA9">
      <w:pPr>
        <w:pStyle w:val="NoSpacing"/>
        <w:numPr>
          <w:ilvl w:val="1"/>
          <w:numId w:val="3"/>
        </w:numPr>
      </w:pPr>
      <w:r w:rsidRPr="003D1D3B">
        <w:t>Monitoring and reviewing the effectiveness and proportionality of its safeguarding approach.</w:t>
      </w:r>
    </w:p>
    <w:p w14:paraId="411B0BDB" w14:textId="77777777" w:rsidR="00230620" w:rsidRPr="00E17F72" w:rsidRDefault="00230620" w:rsidP="00E17F72">
      <w:pPr>
        <w:pStyle w:val="Heading1un-numbered"/>
      </w:pPr>
      <w:r w:rsidRPr="00E17F72">
        <w:t>Managing incidents</w:t>
      </w:r>
    </w:p>
    <w:p w14:paraId="45A2AF45" w14:textId="72EB36A0" w:rsidR="00230620" w:rsidRPr="003D1D3B" w:rsidRDefault="00230620" w:rsidP="000B5DA9">
      <w:pPr>
        <w:pStyle w:val="NoSpacing"/>
        <w:numPr>
          <w:ilvl w:val="0"/>
          <w:numId w:val="3"/>
        </w:numPr>
        <w:rPr>
          <w:i/>
          <w:iCs/>
        </w:rPr>
      </w:pPr>
      <w:r w:rsidRPr="003D1D3B">
        <w:t xml:space="preserve">Harassment, abuse, neglect and exploitation are all serious misconduct and </w:t>
      </w:r>
      <w:r w:rsidRPr="00C97EAF">
        <w:rPr>
          <w:b/>
        </w:rPr>
        <w:t>[Organisation]</w:t>
      </w:r>
      <w:r w:rsidRPr="003D1D3B">
        <w:t xml:space="preserve"> reserves the right to:</w:t>
      </w:r>
    </w:p>
    <w:p w14:paraId="0D2AB453" w14:textId="77777777" w:rsidR="00230620" w:rsidRPr="003D1D3B" w:rsidRDefault="00230620" w:rsidP="000B5DA9">
      <w:pPr>
        <w:pStyle w:val="NoSpacing"/>
        <w:numPr>
          <w:ilvl w:val="1"/>
          <w:numId w:val="3"/>
        </w:numPr>
        <w:rPr>
          <w:i/>
        </w:rPr>
      </w:pPr>
      <w:r w:rsidRPr="003D1D3B">
        <w:t>Take disciplinary action against those it believes are responsible, which may include dismissal;</w:t>
      </w:r>
    </w:p>
    <w:p w14:paraId="3A5487DB" w14:textId="77777777" w:rsidR="00230620" w:rsidRPr="003D1D3B" w:rsidRDefault="00230620" w:rsidP="000B5DA9">
      <w:pPr>
        <w:pStyle w:val="NoSpacing"/>
        <w:numPr>
          <w:ilvl w:val="1"/>
          <w:numId w:val="3"/>
        </w:numPr>
        <w:rPr>
          <w:i/>
          <w:iCs/>
        </w:rPr>
      </w:pPr>
      <w:r w:rsidRPr="003D1D3B">
        <w:t>Take civil legal action;</w:t>
      </w:r>
    </w:p>
    <w:p w14:paraId="57EC9CC5" w14:textId="77777777" w:rsidR="00230620" w:rsidRPr="003D1D3B" w:rsidRDefault="00230620" w:rsidP="000B5DA9">
      <w:pPr>
        <w:pStyle w:val="NoSpacing"/>
        <w:numPr>
          <w:ilvl w:val="1"/>
          <w:numId w:val="3"/>
        </w:numPr>
        <w:rPr>
          <w:i/>
        </w:rPr>
      </w:pPr>
      <w:r w:rsidRPr="003D1D3B">
        <w:t>Report the matter to law enforcement.</w:t>
      </w:r>
    </w:p>
    <w:p w14:paraId="2B4724F5" w14:textId="77777777" w:rsidR="00230620" w:rsidRPr="003D1D3B" w:rsidRDefault="00230620" w:rsidP="003D1D3B">
      <w:pPr>
        <w:spacing w:before="40"/>
        <w:rPr>
          <w:rFonts w:cstheme="minorHAnsi"/>
          <w:i/>
        </w:rPr>
      </w:pPr>
      <w:r w:rsidRPr="003D1D3B">
        <w:rPr>
          <w:rFonts w:cstheme="minorHAnsi"/>
          <w:i/>
        </w:rPr>
        <w:t>Reporting suspected incidents</w:t>
      </w:r>
    </w:p>
    <w:p w14:paraId="63619A5A" w14:textId="77777777" w:rsidR="00230620" w:rsidRPr="003D1D3B" w:rsidRDefault="00230620" w:rsidP="000B5DA9">
      <w:pPr>
        <w:pStyle w:val="NoSpacing"/>
        <w:numPr>
          <w:ilvl w:val="0"/>
          <w:numId w:val="3"/>
        </w:numPr>
      </w:pPr>
      <w:r w:rsidRPr="003D1D3B">
        <w:t>All staff, volunteers and third parties must, as soon as practicable, report any suspicion that an incident has taken place, may be taking place, or could take place.</w:t>
      </w:r>
    </w:p>
    <w:p w14:paraId="326B563F" w14:textId="77777777" w:rsidR="00230620" w:rsidRPr="003D1D3B" w:rsidRDefault="00230620" w:rsidP="000B5DA9">
      <w:pPr>
        <w:pStyle w:val="NoSpacing"/>
        <w:numPr>
          <w:ilvl w:val="0"/>
          <w:numId w:val="3"/>
        </w:numPr>
      </w:pPr>
      <w:r w:rsidRPr="003D1D3B">
        <w:t>They may do this through direct reporting to:</w:t>
      </w:r>
    </w:p>
    <w:p w14:paraId="5AD889C6" w14:textId="77777777" w:rsidR="00230620" w:rsidRPr="003D1D3B" w:rsidRDefault="00230620" w:rsidP="000B5DA9">
      <w:pPr>
        <w:pStyle w:val="NoSpacing"/>
        <w:numPr>
          <w:ilvl w:val="1"/>
          <w:numId w:val="3"/>
        </w:numPr>
      </w:pPr>
      <w:r w:rsidRPr="003D1D3B">
        <w:t>Any member of the board;</w:t>
      </w:r>
    </w:p>
    <w:p w14:paraId="402A576F" w14:textId="77777777" w:rsidR="00230620" w:rsidRPr="003D1D3B" w:rsidRDefault="00230620" w:rsidP="000B5DA9">
      <w:pPr>
        <w:pStyle w:val="NoSpacing"/>
        <w:numPr>
          <w:ilvl w:val="1"/>
          <w:numId w:val="3"/>
        </w:numPr>
      </w:pPr>
      <w:r w:rsidRPr="003D1D3B">
        <w:t>The Chief Executive Officer;</w:t>
      </w:r>
    </w:p>
    <w:p w14:paraId="33690362" w14:textId="77777777" w:rsidR="00230620" w:rsidRPr="003D1D3B" w:rsidRDefault="00230620" w:rsidP="000B5DA9">
      <w:pPr>
        <w:pStyle w:val="NoSpacing"/>
        <w:numPr>
          <w:ilvl w:val="1"/>
          <w:numId w:val="3"/>
        </w:numPr>
      </w:pPr>
      <w:r w:rsidRPr="003D1D3B">
        <w:t>The Safeguarding Manager;</w:t>
      </w:r>
    </w:p>
    <w:p w14:paraId="5EB39A12" w14:textId="77777777" w:rsidR="00230620" w:rsidRPr="003D1D3B" w:rsidRDefault="00230620" w:rsidP="000B5DA9">
      <w:pPr>
        <w:pStyle w:val="NoSpacing"/>
        <w:numPr>
          <w:ilvl w:val="1"/>
          <w:numId w:val="3"/>
        </w:numPr>
      </w:pPr>
      <w:r w:rsidRPr="003D1D3B">
        <w:t>Their Manager or Supervisor.</w:t>
      </w:r>
    </w:p>
    <w:p w14:paraId="2B2A8BB8" w14:textId="77777777" w:rsidR="00230620" w:rsidRPr="003D1D3B" w:rsidRDefault="00230620" w:rsidP="000B5DA9">
      <w:pPr>
        <w:pStyle w:val="NoSpacing"/>
        <w:numPr>
          <w:ilvl w:val="0"/>
          <w:numId w:val="3"/>
        </w:numPr>
      </w:pPr>
      <w:r w:rsidRPr="003D1D3B">
        <w:t xml:space="preserve">If a person wants to report confidentially, including with anonymity, they may use the confidential reporting system, which is: </w:t>
      </w:r>
      <w:r w:rsidRPr="00C97EAF">
        <w:rPr>
          <w:b/>
        </w:rPr>
        <w:t>[</w:t>
      </w:r>
      <w:r w:rsidRPr="00C97EAF">
        <w:rPr>
          <w:b/>
          <w:i/>
          <w:iCs/>
        </w:rPr>
        <w:t>insert details</w:t>
      </w:r>
      <w:r w:rsidRPr="00C97EAF">
        <w:rPr>
          <w:b/>
        </w:rPr>
        <w:t>]</w:t>
      </w:r>
    </w:p>
    <w:p w14:paraId="1A3EC9E5" w14:textId="77777777" w:rsidR="00230620" w:rsidRPr="003D1D3B" w:rsidRDefault="00230620" w:rsidP="000B5DA9">
      <w:pPr>
        <w:pStyle w:val="NoSpacing"/>
        <w:numPr>
          <w:ilvl w:val="0"/>
          <w:numId w:val="3"/>
        </w:numPr>
      </w:pPr>
      <w:r w:rsidRPr="003D1D3B">
        <w:t>If a person believes that another person is at risk of immediate harm or the victim of a criminal offence, they must dial 000.</w:t>
      </w:r>
    </w:p>
    <w:p w14:paraId="75D40492" w14:textId="77777777" w:rsidR="00230620" w:rsidRPr="003D1D3B" w:rsidRDefault="00230620" w:rsidP="003D1D3B">
      <w:pPr>
        <w:spacing w:before="40"/>
        <w:rPr>
          <w:rFonts w:cstheme="minorHAnsi"/>
          <w:i/>
        </w:rPr>
      </w:pPr>
      <w:r w:rsidRPr="003D1D3B">
        <w:rPr>
          <w:rFonts w:cstheme="minorHAnsi"/>
          <w:i/>
        </w:rPr>
        <w:t>Responding to suspected incidents</w:t>
      </w:r>
    </w:p>
    <w:p w14:paraId="61C03F96" w14:textId="77777777" w:rsidR="00230620" w:rsidRPr="003D1D3B" w:rsidRDefault="00230620" w:rsidP="000B5DA9">
      <w:pPr>
        <w:pStyle w:val="NoSpacing"/>
        <w:numPr>
          <w:ilvl w:val="0"/>
          <w:numId w:val="3"/>
        </w:numPr>
      </w:pPr>
      <w:r w:rsidRPr="003D1D3B">
        <w:t xml:space="preserve">All suspected, perceived, potential or actual incidents will </w:t>
      </w:r>
      <w:proofErr w:type="gramStart"/>
      <w:r w:rsidRPr="003D1D3B">
        <w:t>be managed</w:t>
      </w:r>
      <w:proofErr w:type="gramEnd"/>
      <w:r w:rsidRPr="003D1D3B">
        <w:t xml:space="preserve"> through the incident response plan.</w:t>
      </w:r>
    </w:p>
    <w:p w14:paraId="275442B9" w14:textId="77777777" w:rsidR="00230620" w:rsidRPr="003D1D3B" w:rsidRDefault="00230620" w:rsidP="003D1D3B">
      <w:pPr>
        <w:spacing w:before="40"/>
        <w:rPr>
          <w:rFonts w:cstheme="minorHAnsi"/>
          <w:i/>
        </w:rPr>
      </w:pPr>
      <w:r w:rsidRPr="003D1D3B">
        <w:rPr>
          <w:rFonts w:cstheme="minorHAnsi"/>
          <w:i/>
        </w:rPr>
        <w:t>External reporting</w:t>
      </w:r>
    </w:p>
    <w:p w14:paraId="669075E4" w14:textId="77777777" w:rsidR="00230620" w:rsidRPr="003D1D3B" w:rsidRDefault="00230620" w:rsidP="000B5DA9">
      <w:pPr>
        <w:pStyle w:val="NoSpacing"/>
        <w:numPr>
          <w:ilvl w:val="0"/>
          <w:numId w:val="3"/>
        </w:numPr>
      </w:pPr>
      <w:r w:rsidRPr="00C97EAF">
        <w:rPr>
          <w:b/>
        </w:rPr>
        <w:t>[Organisation]</w:t>
      </w:r>
      <w:r w:rsidRPr="003D1D3B">
        <w:t xml:space="preserve"> will:</w:t>
      </w:r>
    </w:p>
    <w:p w14:paraId="4F079EFE" w14:textId="77777777" w:rsidR="00230620" w:rsidRPr="003D1D3B" w:rsidRDefault="00230620" w:rsidP="000B5DA9">
      <w:pPr>
        <w:pStyle w:val="NoSpacing"/>
        <w:numPr>
          <w:ilvl w:val="1"/>
          <w:numId w:val="3"/>
        </w:numPr>
      </w:pPr>
      <w:r w:rsidRPr="003D1D3B">
        <w:t>Report any suspicion of a criminal offence to the police or the relevant criminal judicial body;</w:t>
      </w:r>
    </w:p>
    <w:p w14:paraId="726B5714" w14:textId="77777777" w:rsidR="00230620" w:rsidRPr="003D1D3B" w:rsidRDefault="00230620" w:rsidP="000B5DA9">
      <w:pPr>
        <w:pStyle w:val="NoSpacing"/>
        <w:numPr>
          <w:ilvl w:val="1"/>
          <w:numId w:val="3"/>
        </w:numPr>
      </w:pPr>
      <w:r w:rsidRPr="003D1D3B">
        <w:t>Meet all donor requirements regarding the reporting of incidents;</w:t>
      </w:r>
    </w:p>
    <w:p w14:paraId="1AF88E2F" w14:textId="77777777" w:rsidR="00230620" w:rsidRPr="003D1D3B" w:rsidRDefault="00230620" w:rsidP="000B5DA9">
      <w:pPr>
        <w:pStyle w:val="NoSpacing"/>
        <w:numPr>
          <w:ilvl w:val="1"/>
          <w:numId w:val="3"/>
        </w:numPr>
      </w:pPr>
      <w:r w:rsidRPr="003D1D3B">
        <w:t>Report any qualifying matter to the ACNC.</w:t>
      </w:r>
    </w:p>
    <w:p w14:paraId="4C73548D" w14:textId="77777777" w:rsidR="00230620" w:rsidRPr="00E17F72" w:rsidRDefault="00230620" w:rsidP="00E17F72">
      <w:pPr>
        <w:pStyle w:val="Heading1un-numbered"/>
      </w:pPr>
      <w:r w:rsidRPr="00E17F72">
        <w:t>Privacy and data protection</w:t>
      </w:r>
    </w:p>
    <w:p w14:paraId="7F7F76E4" w14:textId="4977E978" w:rsidR="00230620" w:rsidRPr="003D1D3B" w:rsidRDefault="00230620" w:rsidP="000B5DA9">
      <w:pPr>
        <w:pStyle w:val="NoSpacing"/>
        <w:numPr>
          <w:ilvl w:val="0"/>
          <w:numId w:val="3"/>
        </w:numPr>
      </w:pPr>
      <w:r w:rsidRPr="003D1D3B">
        <w:t>All personal information considered or recorded will respect the privacy of the individuals involved unless there is a risk to someone</w:t>
      </w:r>
      <w:r w:rsidR="000B5DA9">
        <w:t xml:space="preserve">’s safety. [Organisation] will </w:t>
      </w:r>
      <w:r w:rsidRPr="003D1D3B">
        <w:t xml:space="preserve">protect personal information. </w:t>
      </w:r>
    </w:p>
    <w:p w14:paraId="58010894" w14:textId="77777777" w:rsidR="00230620" w:rsidRPr="003D1D3B" w:rsidRDefault="00230620" w:rsidP="000B5DA9">
      <w:pPr>
        <w:pStyle w:val="NoSpacing"/>
        <w:numPr>
          <w:ilvl w:val="0"/>
          <w:numId w:val="3"/>
        </w:numPr>
      </w:pPr>
      <w:r w:rsidRPr="00C97EAF">
        <w:rPr>
          <w:b/>
        </w:rPr>
        <w:t>[Organisation]</w:t>
      </w:r>
      <w:r w:rsidRPr="003D1D3B">
        <w:t>’s Privacy Policy applies.</w:t>
      </w:r>
    </w:p>
    <w:p w14:paraId="3AB30A6E" w14:textId="77777777" w:rsidR="00230620" w:rsidRPr="00E17F72" w:rsidRDefault="00230620" w:rsidP="00E17F72">
      <w:pPr>
        <w:pStyle w:val="Heading1un-numbered"/>
      </w:pPr>
      <w:r w:rsidRPr="00E17F72">
        <w:lastRenderedPageBreak/>
        <w:t>Administration of this policy</w:t>
      </w:r>
    </w:p>
    <w:p w14:paraId="01A3F0B0" w14:textId="77777777" w:rsidR="00230620" w:rsidRPr="003D1D3B" w:rsidRDefault="00230620" w:rsidP="000B5DA9">
      <w:pPr>
        <w:pStyle w:val="NoSpacing"/>
        <w:numPr>
          <w:ilvl w:val="0"/>
          <w:numId w:val="3"/>
        </w:numPr>
      </w:pPr>
      <w:r w:rsidRPr="003D1D3B">
        <w:t xml:space="preserve">This Policy will </w:t>
      </w:r>
      <w:proofErr w:type="gramStart"/>
      <w:r w:rsidRPr="003D1D3B">
        <w:t>be reviewed</w:t>
      </w:r>
      <w:proofErr w:type="gramEnd"/>
      <w:r w:rsidRPr="003D1D3B">
        <w:t xml:space="preserve"> every </w:t>
      </w:r>
      <w:r w:rsidRPr="00C97EAF">
        <w:rPr>
          <w:b/>
        </w:rPr>
        <w:t>[two years]</w:t>
      </w:r>
      <w:r w:rsidRPr="003D1D3B">
        <w:t xml:space="preserve">. The next review will be on </w:t>
      </w:r>
      <w:r w:rsidRPr="00C97EAF">
        <w:rPr>
          <w:b/>
        </w:rPr>
        <w:t>[date]</w:t>
      </w:r>
      <w:r w:rsidRPr="003D1D3B">
        <w:t>.</w:t>
      </w:r>
    </w:p>
    <w:p w14:paraId="0955316F" w14:textId="77777777" w:rsidR="00230620" w:rsidRPr="00E17F72" w:rsidRDefault="00230620" w:rsidP="00E17F72">
      <w:pPr>
        <w:pStyle w:val="Heading1un-numbered"/>
      </w:pPr>
      <w:r w:rsidRPr="00E17F72">
        <w:t>Procedures created by the policy</w:t>
      </w:r>
    </w:p>
    <w:p w14:paraId="24562A39" w14:textId="77777777" w:rsidR="00230620" w:rsidRPr="000B5DA9" w:rsidRDefault="00230620" w:rsidP="000B5DA9">
      <w:pPr>
        <w:pStyle w:val="NoSpacing"/>
        <w:numPr>
          <w:ilvl w:val="0"/>
          <w:numId w:val="3"/>
        </w:numPr>
        <w:rPr>
          <w:i/>
        </w:rPr>
      </w:pPr>
      <w:r w:rsidRPr="000B5DA9">
        <w:rPr>
          <w:i/>
        </w:rPr>
        <w:t>[Insert relevant procedures. These may include the incident response plan and the register of legal obligations]</w:t>
      </w:r>
    </w:p>
    <w:p w14:paraId="189E82D8" w14:textId="77777777" w:rsidR="00230620" w:rsidRPr="00E17F72" w:rsidRDefault="00230620" w:rsidP="00E17F72">
      <w:pPr>
        <w:pStyle w:val="Heading1un-numbered"/>
      </w:pPr>
      <w:r w:rsidRPr="00E17F72">
        <w:t>Related policies and procedures</w:t>
      </w:r>
    </w:p>
    <w:p w14:paraId="140E6828" w14:textId="77777777" w:rsidR="00230620" w:rsidRPr="000B5DA9" w:rsidRDefault="00230620" w:rsidP="000B5DA9">
      <w:pPr>
        <w:pStyle w:val="NoSpacing"/>
        <w:numPr>
          <w:ilvl w:val="0"/>
          <w:numId w:val="3"/>
        </w:numPr>
        <w:rPr>
          <w:i/>
        </w:rPr>
      </w:pPr>
      <w:r w:rsidRPr="000B5DA9">
        <w:rPr>
          <w:i/>
        </w:rPr>
        <w:t>[Insert policies and procedures that might interact with this policy or could affect it. This might include, for example, a privacy policy, risk management policy, staff recruitment and induction policy, and human resources and conduct policy]</w:t>
      </w:r>
    </w:p>
    <w:p w14:paraId="07BE93E6" w14:textId="77777777" w:rsidR="00230620" w:rsidRDefault="00230620"/>
    <w:p w14:paraId="353C93B8" w14:textId="5F4C0636" w:rsidR="002C68D3" w:rsidRDefault="002C68D3"/>
    <w:sectPr w:rsidR="002C68D3" w:rsidSect="00230620">
      <w:headerReference w:type="default" r:id="rId11"/>
      <w:headerReference w:type="first" r:id="rId12"/>
      <w:pgSz w:w="11906" w:h="16838"/>
      <w:pgMar w:top="851" w:right="851" w:bottom="243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F68FC2" w14:textId="77777777" w:rsidR="00230620" w:rsidRDefault="00230620" w:rsidP="00230620">
      <w:pPr>
        <w:spacing w:after="0" w:line="240" w:lineRule="auto"/>
      </w:pPr>
      <w:r>
        <w:separator/>
      </w:r>
    </w:p>
  </w:endnote>
  <w:endnote w:type="continuationSeparator" w:id="0">
    <w:p w14:paraId="23CE30F2" w14:textId="77777777" w:rsidR="00230620" w:rsidRDefault="00230620" w:rsidP="00230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7F1065" w14:textId="77777777" w:rsidR="00230620" w:rsidRDefault="00230620" w:rsidP="00230620">
      <w:pPr>
        <w:spacing w:after="0" w:line="240" w:lineRule="auto"/>
      </w:pPr>
      <w:r>
        <w:separator/>
      </w:r>
    </w:p>
  </w:footnote>
  <w:footnote w:type="continuationSeparator" w:id="0">
    <w:p w14:paraId="56CDBB1C" w14:textId="77777777" w:rsidR="00230620" w:rsidRDefault="00230620" w:rsidP="00230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9A4E1" w14:textId="77777777" w:rsidR="00230620" w:rsidRDefault="00230620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25F4DF42" wp14:editId="3E25BC9F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53325" cy="10690678"/>
          <wp:effectExtent l="0" t="0" r="0" b="0"/>
          <wp:wrapNone/>
          <wp:docPr id="5" name="Picture 5" descr="C:\Users\UCIF6\AppData\Local\Microsoft\Windows\INetCache\Content.Word\Background for Word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UCIF6\AppData\Local\Microsoft\Windows\INetCache\Content.Word\Background for Word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906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9BA245" w14:textId="77777777" w:rsidR="00230620" w:rsidRDefault="00230620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48C1EAD7" wp14:editId="525B1418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43800" cy="10677197"/>
          <wp:effectExtent l="0" t="0" r="0" b="0"/>
          <wp:wrapNone/>
          <wp:docPr id="4" name="Picture 4" descr="C:\Users\UCIF6\AppData\Local\Microsoft\Windows\INetCache\Content.Word\Background for 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CIF6\AppData\Local\Microsoft\Windows\INetCache\Content.Word\Background for Wor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5464" cy="106795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00E26"/>
    <w:multiLevelType w:val="hybridMultilevel"/>
    <w:tmpl w:val="96608618"/>
    <w:lvl w:ilvl="0" w:tplc="FFFFFFFF">
      <w:start w:val="1"/>
      <w:numFmt w:val="lowerLetter"/>
      <w:lvlText w:val="%1."/>
      <w:lvlJc w:val="left"/>
      <w:pPr>
        <w:ind w:left="1440" w:hanging="360"/>
      </w:pPr>
      <w:rPr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D44D9"/>
    <w:multiLevelType w:val="hybridMultilevel"/>
    <w:tmpl w:val="4C56DF70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74D605A"/>
    <w:multiLevelType w:val="hybridMultilevel"/>
    <w:tmpl w:val="96608618"/>
    <w:lvl w:ilvl="0" w:tplc="FFFFFFFF">
      <w:start w:val="1"/>
      <w:numFmt w:val="lowerLetter"/>
      <w:lvlText w:val="%1."/>
      <w:lvlJc w:val="left"/>
      <w:pPr>
        <w:ind w:left="1440" w:hanging="360"/>
      </w:pPr>
      <w:rPr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F40B6"/>
    <w:multiLevelType w:val="hybridMultilevel"/>
    <w:tmpl w:val="96608618"/>
    <w:lvl w:ilvl="0" w:tplc="FFFFFFFF">
      <w:start w:val="1"/>
      <w:numFmt w:val="lowerLetter"/>
      <w:lvlText w:val="%1."/>
      <w:lvlJc w:val="left"/>
      <w:pPr>
        <w:ind w:left="1440" w:hanging="360"/>
      </w:pPr>
      <w:rPr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40BC2"/>
    <w:multiLevelType w:val="hybridMultilevel"/>
    <w:tmpl w:val="80746DD2"/>
    <w:lvl w:ilvl="0" w:tplc="F64458E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FA0D1F"/>
    <w:multiLevelType w:val="hybridMultilevel"/>
    <w:tmpl w:val="96608618"/>
    <w:lvl w:ilvl="0" w:tplc="FFFFFFFF">
      <w:start w:val="1"/>
      <w:numFmt w:val="lowerLetter"/>
      <w:lvlText w:val="%1."/>
      <w:lvlJc w:val="left"/>
      <w:pPr>
        <w:ind w:left="1440" w:hanging="360"/>
      </w:pPr>
      <w:rPr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C3DE9"/>
    <w:multiLevelType w:val="hybridMultilevel"/>
    <w:tmpl w:val="96608618"/>
    <w:lvl w:ilvl="0" w:tplc="FFFFFFFF">
      <w:start w:val="1"/>
      <w:numFmt w:val="lowerLetter"/>
      <w:lvlText w:val="%1."/>
      <w:lvlJc w:val="left"/>
      <w:pPr>
        <w:ind w:left="1440" w:hanging="360"/>
      </w:pPr>
      <w:rPr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C61123"/>
    <w:multiLevelType w:val="hybridMultilevel"/>
    <w:tmpl w:val="EDB85EE8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A32340C"/>
    <w:multiLevelType w:val="hybridMultilevel"/>
    <w:tmpl w:val="4DB0A7F6"/>
    <w:lvl w:ilvl="0" w:tplc="F64458E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3C26E42C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3B0D5B"/>
    <w:multiLevelType w:val="hybridMultilevel"/>
    <w:tmpl w:val="8E3AB1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AA6377"/>
    <w:multiLevelType w:val="hybridMultilevel"/>
    <w:tmpl w:val="3BF46B0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155A91"/>
    <w:multiLevelType w:val="hybridMultilevel"/>
    <w:tmpl w:val="96608618"/>
    <w:lvl w:ilvl="0" w:tplc="FFFFFFFF">
      <w:start w:val="1"/>
      <w:numFmt w:val="lowerLetter"/>
      <w:lvlText w:val="%1."/>
      <w:lvlJc w:val="left"/>
      <w:pPr>
        <w:ind w:left="1440" w:hanging="360"/>
      </w:pPr>
      <w:rPr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57113D"/>
    <w:multiLevelType w:val="hybridMultilevel"/>
    <w:tmpl w:val="96608618"/>
    <w:lvl w:ilvl="0" w:tplc="FFFFFFFF">
      <w:start w:val="1"/>
      <w:numFmt w:val="lowerLetter"/>
      <w:lvlText w:val="%1."/>
      <w:lvlJc w:val="left"/>
      <w:pPr>
        <w:ind w:left="1440" w:hanging="360"/>
      </w:pPr>
      <w:rPr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5909D5"/>
    <w:multiLevelType w:val="hybridMultilevel"/>
    <w:tmpl w:val="9EBAF766"/>
    <w:lvl w:ilvl="0" w:tplc="F64458E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973F37"/>
    <w:multiLevelType w:val="hybridMultilevel"/>
    <w:tmpl w:val="8CBA28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A30BC6"/>
    <w:multiLevelType w:val="hybridMultilevel"/>
    <w:tmpl w:val="96608618"/>
    <w:lvl w:ilvl="0" w:tplc="FFFFFFFF">
      <w:start w:val="1"/>
      <w:numFmt w:val="lowerLetter"/>
      <w:lvlText w:val="%1."/>
      <w:lvlJc w:val="left"/>
      <w:pPr>
        <w:ind w:left="1440" w:hanging="360"/>
      </w:pPr>
      <w:rPr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CC6B9D"/>
    <w:multiLevelType w:val="hybridMultilevel"/>
    <w:tmpl w:val="57223BB6"/>
    <w:lvl w:ilvl="0" w:tplc="CECCF57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i w:val="0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E50AF9"/>
    <w:multiLevelType w:val="hybridMultilevel"/>
    <w:tmpl w:val="96608618"/>
    <w:lvl w:ilvl="0" w:tplc="FFFFFFFF">
      <w:start w:val="1"/>
      <w:numFmt w:val="lowerLetter"/>
      <w:lvlText w:val="%1."/>
      <w:lvlJc w:val="left"/>
      <w:pPr>
        <w:ind w:left="1440" w:hanging="360"/>
      </w:pPr>
      <w:rPr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0A6F30"/>
    <w:multiLevelType w:val="hybridMultilevel"/>
    <w:tmpl w:val="96608618"/>
    <w:lvl w:ilvl="0" w:tplc="FFFFFFFF">
      <w:start w:val="1"/>
      <w:numFmt w:val="lowerLetter"/>
      <w:lvlText w:val="%1."/>
      <w:lvlJc w:val="left"/>
      <w:pPr>
        <w:ind w:left="1440" w:hanging="360"/>
      </w:pPr>
      <w:rPr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0023EB"/>
    <w:multiLevelType w:val="hybridMultilevel"/>
    <w:tmpl w:val="96608618"/>
    <w:lvl w:ilvl="0" w:tplc="FFFFFFFF">
      <w:start w:val="1"/>
      <w:numFmt w:val="lowerLetter"/>
      <w:lvlText w:val="%1."/>
      <w:lvlJc w:val="left"/>
      <w:pPr>
        <w:ind w:left="1440" w:hanging="360"/>
      </w:pPr>
      <w:rPr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926481"/>
    <w:multiLevelType w:val="hybridMultilevel"/>
    <w:tmpl w:val="EDB85EE8"/>
    <w:lvl w:ilvl="0" w:tplc="0C090019">
      <w:start w:val="1"/>
      <w:numFmt w:val="lowerLetter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1C32119"/>
    <w:multiLevelType w:val="hybridMultilevel"/>
    <w:tmpl w:val="ECF2C736"/>
    <w:lvl w:ilvl="0" w:tplc="E9748B9E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360" w:hanging="360"/>
      </w:pPr>
    </w:lvl>
    <w:lvl w:ilvl="2" w:tplc="0C09001B" w:tentative="1">
      <w:start w:val="1"/>
      <w:numFmt w:val="lowerRoman"/>
      <w:lvlText w:val="%3."/>
      <w:lvlJc w:val="right"/>
      <w:pPr>
        <w:ind w:left="1080" w:hanging="180"/>
      </w:pPr>
    </w:lvl>
    <w:lvl w:ilvl="3" w:tplc="0C09000F" w:tentative="1">
      <w:start w:val="1"/>
      <w:numFmt w:val="decimal"/>
      <w:lvlText w:val="%4."/>
      <w:lvlJc w:val="left"/>
      <w:pPr>
        <w:ind w:left="1800" w:hanging="360"/>
      </w:pPr>
    </w:lvl>
    <w:lvl w:ilvl="4" w:tplc="0C090019" w:tentative="1">
      <w:start w:val="1"/>
      <w:numFmt w:val="lowerLetter"/>
      <w:lvlText w:val="%5."/>
      <w:lvlJc w:val="left"/>
      <w:pPr>
        <w:ind w:left="2520" w:hanging="360"/>
      </w:pPr>
    </w:lvl>
    <w:lvl w:ilvl="5" w:tplc="0C09001B" w:tentative="1">
      <w:start w:val="1"/>
      <w:numFmt w:val="lowerRoman"/>
      <w:lvlText w:val="%6."/>
      <w:lvlJc w:val="right"/>
      <w:pPr>
        <w:ind w:left="3240" w:hanging="180"/>
      </w:pPr>
    </w:lvl>
    <w:lvl w:ilvl="6" w:tplc="0C09000F" w:tentative="1">
      <w:start w:val="1"/>
      <w:numFmt w:val="decimal"/>
      <w:lvlText w:val="%7."/>
      <w:lvlJc w:val="left"/>
      <w:pPr>
        <w:ind w:left="3960" w:hanging="360"/>
      </w:pPr>
    </w:lvl>
    <w:lvl w:ilvl="7" w:tplc="0C090019" w:tentative="1">
      <w:start w:val="1"/>
      <w:numFmt w:val="lowerLetter"/>
      <w:lvlText w:val="%8."/>
      <w:lvlJc w:val="left"/>
      <w:pPr>
        <w:ind w:left="4680" w:hanging="360"/>
      </w:pPr>
    </w:lvl>
    <w:lvl w:ilvl="8" w:tplc="0C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2" w15:restartNumberingAfterBreak="0">
    <w:nsid w:val="7FFC3A54"/>
    <w:multiLevelType w:val="hybridMultilevel"/>
    <w:tmpl w:val="96608618"/>
    <w:lvl w:ilvl="0" w:tplc="FFFFFFFF">
      <w:start w:val="1"/>
      <w:numFmt w:val="lowerLetter"/>
      <w:lvlText w:val="%1."/>
      <w:lvlJc w:val="left"/>
      <w:pPr>
        <w:ind w:left="1440" w:hanging="360"/>
      </w:pPr>
      <w:rPr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6"/>
  </w:num>
  <w:num w:numId="3">
    <w:abstractNumId w:val="8"/>
  </w:num>
  <w:num w:numId="4">
    <w:abstractNumId w:val="10"/>
  </w:num>
  <w:num w:numId="5">
    <w:abstractNumId w:val="15"/>
  </w:num>
  <w:num w:numId="6">
    <w:abstractNumId w:val="18"/>
  </w:num>
  <w:num w:numId="7">
    <w:abstractNumId w:val="11"/>
  </w:num>
  <w:num w:numId="8">
    <w:abstractNumId w:val="6"/>
  </w:num>
  <w:num w:numId="9">
    <w:abstractNumId w:val="12"/>
  </w:num>
  <w:num w:numId="10">
    <w:abstractNumId w:val="22"/>
  </w:num>
  <w:num w:numId="11">
    <w:abstractNumId w:val="17"/>
  </w:num>
  <w:num w:numId="12">
    <w:abstractNumId w:val="5"/>
  </w:num>
  <w:num w:numId="13">
    <w:abstractNumId w:val="0"/>
  </w:num>
  <w:num w:numId="14">
    <w:abstractNumId w:val="19"/>
  </w:num>
  <w:num w:numId="15">
    <w:abstractNumId w:val="2"/>
  </w:num>
  <w:num w:numId="16">
    <w:abstractNumId w:val="3"/>
  </w:num>
  <w:num w:numId="17">
    <w:abstractNumId w:val="14"/>
  </w:num>
  <w:num w:numId="18">
    <w:abstractNumId w:val="20"/>
  </w:num>
  <w:num w:numId="19">
    <w:abstractNumId w:val="7"/>
  </w:num>
  <w:num w:numId="20">
    <w:abstractNumId w:val="1"/>
  </w:num>
  <w:num w:numId="21">
    <w:abstractNumId w:val="9"/>
  </w:num>
  <w:num w:numId="22">
    <w:abstractNumId w:val="21"/>
  </w:num>
  <w:num w:numId="23">
    <w:abstractNumId w:val="4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620"/>
    <w:rsid w:val="000B5DA9"/>
    <w:rsid w:val="00230620"/>
    <w:rsid w:val="002C68D3"/>
    <w:rsid w:val="00355340"/>
    <w:rsid w:val="003D1D3B"/>
    <w:rsid w:val="004A0162"/>
    <w:rsid w:val="00A75994"/>
    <w:rsid w:val="00B05F52"/>
    <w:rsid w:val="00C52E92"/>
    <w:rsid w:val="00C97EAF"/>
    <w:rsid w:val="00E17F72"/>
    <w:rsid w:val="00EB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36F3095"/>
  <w15:chartTrackingRefBased/>
  <w15:docId w15:val="{C944CE95-F6D0-451A-86D9-FAFA58745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06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0620"/>
  </w:style>
  <w:style w:type="paragraph" w:styleId="Footer">
    <w:name w:val="footer"/>
    <w:basedOn w:val="Normal"/>
    <w:link w:val="FooterChar"/>
    <w:uiPriority w:val="99"/>
    <w:unhideWhenUsed/>
    <w:rsid w:val="002306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620"/>
  </w:style>
  <w:style w:type="paragraph" w:styleId="NoSpacing">
    <w:name w:val="No Spacing"/>
    <w:uiPriority w:val="1"/>
    <w:qFormat/>
    <w:rsid w:val="003D1D3B"/>
    <w:pPr>
      <w:spacing w:before="120" w:after="120" w:line="240" w:lineRule="auto"/>
    </w:pPr>
  </w:style>
  <w:style w:type="paragraph" w:styleId="ListParagraph">
    <w:name w:val="List Paragraph"/>
    <w:basedOn w:val="Normal"/>
    <w:uiPriority w:val="34"/>
    <w:qFormat/>
    <w:rsid w:val="00230620"/>
    <w:pPr>
      <w:spacing w:after="170" w:line="240" w:lineRule="atLeast"/>
      <w:ind w:left="720"/>
      <w:contextualSpacing/>
    </w:pPr>
    <w:rPr>
      <w:rFonts w:ascii="Verdana" w:eastAsia="Times New Roman" w:hAnsi="Verdana" w:cs="Times New Roman"/>
      <w:sz w:val="17"/>
      <w:szCs w:val="17"/>
    </w:rPr>
  </w:style>
  <w:style w:type="paragraph" w:customStyle="1" w:styleId="Heading1un-numbered">
    <w:name w:val="Heading 1 (un-numbered)"/>
    <w:next w:val="Normal"/>
    <w:uiPriority w:val="2"/>
    <w:qFormat/>
    <w:rsid w:val="00E17F72"/>
    <w:pPr>
      <w:spacing w:before="40" w:line="250" w:lineRule="atLeast"/>
    </w:pPr>
    <w:rPr>
      <w:rFonts w:asciiTheme="majorHAnsi" w:eastAsiaTheme="majorEastAsia" w:hAnsiTheme="majorHAnsi" w:cstheme="majorBidi"/>
      <w:b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06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5C214FC4FEEF418C97811A6FF2228F" ma:contentTypeVersion="10" ma:contentTypeDescription="Create a new document." ma:contentTypeScope="" ma:versionID="f78e727a50c3e03305d88c7101216c73">
  <xsd:schema xmlns:xsd="http://www.w3.org/2001/XMLSchema" xmlns:xs="http://www.w3.org/2001/XMLSchema" xmlns:p="http://schemas.microsoft.com/office/2006/metadata/properties" xmlns:ns3="8a1f78de-d19b-4a3f-baf3-9d4340851d82" xmlns:ns4="d3603b3a-8fe4-49df-822c-a6a3ea92bf74" targetNamespace="http://schemas.microsoft.com/office/2006/metadata/properties" ma:root="true" ma:fieldsID="2d46a383b741ab29924f7cbe60f0cef1" ns3:_="" ns4:_="">
    <xsd:import namespace="8a1f78de-d19b-4a3f-baf3-9d4340851d82"/>
    <xsd:import namespace="d3603b3a-8fe4-49df-822c-a6a3ea92bf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f78de-d19b-4a3f-baf3-9d4340851d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603b3a-8fe4-49df-822c-a6a3ea92bf7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8622A-FD69-4C6A-824A-B7ABA1BB47FF}">
  <ds:schemaRefs>
    <ds:schemaRef ds:uri="d3603b3a-8fe4-49df-822c-a6a3ea92bf7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a1f78de-d19b-4a3f-baf3-9d4340851d8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64EBE11-9365-4252-A698-21BDE44685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6C9A37-E51D-4E61-B2DE-CA9B5E094C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1f78de-d19b-4a3f-baf3-9d4340851d82"/>
    <ds:schemaRef ds:uri="d3603b3a-8fe4-49df-822c-a6a3ea92bf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D33885-8A46-41C6-9895-B2051C99A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1437</Words>
  <Characters>8196</Characters>
  <Application>Microsoft Office Word</Application>
  <DocSecurity>4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Ball</dc:creator>
  <cp:keywords/>
  <dc:description/>
  <cp:lastModifiedBy>Matt Crichton</cp:lastModifiedBy>
  <cp:revision>2</cp:revision>
  <dcterms:created xsi:type="dcterms:W3CDTF">2019-08-23T01:05:00Z</dcterms:created>
  <dcterms:modified xsi:type="dcterms:W3CDTF">2019-08-23T01:05:00Z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0x010100FC5C214FC4FEEF418C97811A6FF2228F</vt:lpwstr>
  </property>
</Properties>
</file>