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6AD5A" w14:textId="3CDFE90D" w:rsidR="006A46EF" w:rsidRDefault="007307A3">
      <w:r>
        <w:tab/>
      </w:r>
    </w:p>
    <w:tbl>
      <w:tblPr>
        <w:tblW w:w="5000" w:type="pct"/>
        <w:jc w:val="right"/>
        <w:tblLook w:val="04A0" w:firstRow="1" w:lastRow="0" w:firstColumn="1" w:lastColumn="0" w:noHBand="0" w:noVBand="1"/>
      </w:tblPr>
      <w:tblGrid>
        <w:gridCol w:w="2419"/>
        <w:gridCol w:w="7559"/>
      </w:tblGrid>
      <w:tr w:rsidR="000B6A52" w:rsidRPr="00B968B1" w14:paraId="529AD2E9" w14:textId="77777777">
        <w:trPr>
          <w:trHeight w:val="389"/>
          <w:jc w:val="right"/>
        </w:trPr>
        <w:tc>
          <w:tcPr>
            <w:tcW w:w="5000" w:type="pct"/>
            <w:gridSpan w:val="2"/>
          </w:tcPr>
          <w:p w14:paraId="5E8BDAC6" w14:textId="3F6DE73E" w:rsidR="000B6A52" w:rsidRDefault="000B6A52" w:rsidP="00374B4B">
            <w:pPr>
              <w:spacing w:before="80" w:after="80" w:line="240" w:lineRule="auto"/>
              <w:ind w:left="-110"/>
              <w:rPr>
                <w:rFonts w:ascii="Calibri" w:eastAsia="Times New Roman" w:hAnsi="Calibri" w:cs="Calibri"/>
                <w:b/>
                <w:bCs/>
                <w:color w:val="245A8F" w:themeColor="accent1"/>
                <w:sz w:val="30"/>
                <w:szCs w:val="36"/>
                <w:lang w:eastAsia="zh-CN"/>
              </w:rPr>
            </w:pPr>
            <w:r>
              <w:rPr>
                <w:rFonts w:ascii="Calibri" w:eastAsia="Times New Roman" w:hAnsi="Calibri" w:cs="Calibri"/>
                <w:b/>
                <w:bCs/>
                <w:color w:val="245A8F" w:themeColor="accent1"/>
                <w:sz w:val="30"/>
                <w:szCs w:val="36"/>
                <w:lang w:eastAsia="zh-CN"/>
              </w:rPr>
              <w:t>ACNC NON-</w:t>
            </w:r>
            <w:r w:rsidR="00374B4B">
              <w:rPr>
                <w:rFonts w:ascii="Calibri" w:eastAsia="Times New Roman" w:hAnsi="Calibri" w:cs="Calibri"/>
                <w:b/>
                <w:bCs/>
                <w:color w:val="245A8F" w:themeColor="accent1"/>
                <w:sz w:val="30"/>
                <w:szCs w:val="36"/>
                <w:lang w:eastAsia="zh-CN"/>
              </w:rPr>
              <w:t>GOVERNMENT</w:t>
            </w:r>
            <w:r>
              <w:rPr>
                <w:rFonts w:ascii="Calibri" w:eastAsia="Times New Roman" w:hAnsi="Calibri" w:cs="Calibri"/>
                <w:b/>
                <w:bCs/>
                <w:color w:val="245A8F" w:themeColor="accent1"/>
                <w:sz w:val="30"/>
                <w:szCs w:val="36"/>
                <w:lang w:eastAsia="zh-CN"/>
              </w:rPr>
              <w:t xml:space="preserve"> SCHOOLS STAKEHOLDER FORUM</w:t>
            </w:r>
            <w:r w:rsidR="00374B4B">
              <w:rPr>
                <w:rFonts w:ascii="Calibri" w:eastAsia="Times New Roman" w:hAnsi="Calibri" w:cs="Calibri"/>
                <w:b/>
                <w:bCs/>
                <w:color w:val="245A8F" w:themeColor="accent1"/>
                <w:sz w:val="30"/>
                <w:szCs w:val="36"/>
                <w:lang w:eastAsia="zh-CN"/>
              </w:rPr>
              <w:t xml:space="preserve"> </w:t>
            </w:r>
            <w:r w:rsidR="008A1F56">
              <w:rPr>
                <w:rFonts w:ascii="Calibri" w:eastAsia="Times New Roman" w:hAnsi="Calibri" w:cs="Calibri"/>
                <w:b/>
                <w:bCs/>
                <w:color w:val="245A8F" w:themeColor="accent1"/>
                <w:sz w:val="30"/>
                <w:szCs w:val="36"/>
                <w:lang w:eastAsia="zh-CN"/>
              </w:rPr>
              <w:t xml:space="preserve">MEETING NOTES </w:t>
            </w:r>
            <w:r w:rsidR="00374B4B">
              <w:rPr>
                <w:rFonts w:ascii="Calibri" w:eastAsia="Times New Roman" w:hAnsi="Calibri" w:cs="Calibri"/>
                <w:b/>
                <w:bCs/>
                <w:color w:val="245A8F" w:themeColor="accent1"/>
                <w:sz w:val="30"/>
                <w:szCs w:val="36"/>
                <w:lang w:eastAsia="zh-CN"/>
              </w:rPr>
              <w:t>– MAY 2025</w:t>
            </w:r>
          </w:p>
          <w:p w14:paraId="19E3C8CB" w14:textId="78147F47" w:rsidR="00A550D9" w:rsidRPr="00B968B1" w:rsidRDefault="00A550D9" w:rsidP="000B6A52">
            <w:pPr>
              <w:spacing w:before="80" w:after="80" w:line="240" w:lineRule="auto"/>
              <w:rPr>
                <w:rFonts w:ascii="Calibri" w:eastAsia="Times New Roman" w:hAnsi="Calibri" w:cs="Calibri"/>
                <w:b/>
                <w:bCs/>
                <w:lang w:eastAsia="zh-CN"/>
              </w:rPr>
            </w:pPr>
          </w:p>
        </w:tc>
      </w:tr>
      <w:tr w:rsidR="000B6A52" w:rsidRPr="0015591E" w14:paraId="41538758" w14:textId="777777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1212" w:type="pct"/>
            <w:tcBorders>
              <w:top w:val="single" w:sz="4" w:space="0" w:color="auto"/>
              <w:left w:val="single" w:sz="4" w:space="0" w:color="auto"/>
              <w:bottom w:val="single" w:sz="4" w:space="0" w:color="auto"/>
              <w:right w:val="single" w:sz="4" w:space="0" w:color="auto"/>
            </w:tcBorders>
            <w:shd w:val="clear" w:color="auto" w:fill="245A8F" w:themeFill="accent1"/>
          </w:tcPr>
          <w:p w14:paraId="189A1335" w14:textId="154A2EC5" w:rsidR="000B6A52" w:rsidRPr="0015591E" w:rsidRDefault="00B35DC4" w:rsidP="0015591E">
            <w:pPr>
              <w:spacing w:before="40" w:after="40" w:line="240" w:lineRule="auto"/>
              <w:rPr>
                <w:rFonts w:ascii="Calibri" w:eastAsia="Times New Roman" w:hAnsi="Calibri" w:cs="Calibri"/>
                <w:b/>
                <w:bCs/>
                <w:color w:val="FFFFFF" w:themeColor="background1"/>
                <w:sz w:val="20"/>
                <w:szCs w:val="20"/>
                <w:lang w:eastAsia="zh-CN"/>
              </w:rPr>
            </w:pPr>
            <w:r w:rsidRPr="0015591E">
              <w:rPr>
                <w:rFonts w:ascii="Calibri" w:eastAsia="Times New Roman" w:hAnsi="Calibri" w:cs="Calibri"/>
                <w:b/>
                <w:bCs/>
                <w:color w:val="FFFFFF" w:themeColor="background1"/>
                <w:sz w:val="20"/>
                <w:szCs w:val="20"/>
                <w:lang w:eastAsia="zh-CN"/>
              </w:rPr>
              <w:t>Event d</w:t>
            </w:r>
            <w:r w:rsidR="000B6A52" w:rsidRPr="0015591E">
              <w:rPr>
                <w:rFonts w:ascii="Calibri" w:eastAsia="Times New Roman" w:hAnsi="Calibri" w:cs="Calibri"/>
                <w:b/>
                <w:bCs/>
                <w:color w:val="FFFFFF" w:themeColor="background1"/>
                <w:sz w:val="20"/>
                <w:szCs w:val="20"/>
                <w:lang w:eastAsia="zh-CN"/>
              </w:rPr>
              <w:t xml:space="preserve">ate &amp; time </w:t>
            </w:r>
          </w:p>
        </w:tc>
        <w:tc>
          <w:tcPr>
            <w:tcW w:w="3788" w:type="pct"/>
            <w:tcBorders>
              <w:top w:val="single" w:sz="4" w:space="0" w:color="auto"/>
              <w:left w:val="single" w:sz="4" w:space="0" w:color="auto"/>
              <w:bottom w:val="single" w:sz="4" w:space="0" w:color="auto"/>
              <w:right w:val="single" w:sz="4" w:space="0" w:color="auto"/>
            </w:tcBorders>
            <w:shd w:val="clear" w:color="auto" w:fill="auto"/>
          </w:tcPr>
          <w:p w14:paraId="69DF9492" w14:textId="38CFA0E3" w:rsidR="000B6A52" w:rsidRPr="0015591E" w:rsidRDefault="000B6A52" w:rsidP="0015591E">
            <w:pPr>
              <w:spacing w:before="40" w:after="40" w:line="240" w:lineRule="auto"/>
              <w:rPr>
                <w:rFonts w:ascii="Calibri" w:eastAsia="Times New Roman" w:hAnsi="Calibri" w:cs="Calibri"/>
                <w:sz w:val="20"/>
                <w:szCs w:val="20"/>
                <w:lang w:eastAsia="zh-CN"/>
              </w:rPr>
            </w:pPr>
            <w:r w:rsidRPr="0015591E">
              <w:rPr>
                <w:rFonts w:ascii="Calibri" w:eastAsia="Times New Roman" w:hAnsi="Calibri" w:cs="Calibri"/>
                <w:sz w:val="20"/>
                <w:szCs w:val="20"/>
                <w:lang w:eastAsia="zh-CN"/>
              </w:rPr>
              <w:t>5 May 2025, 1:30–3</w:t>
            </w:r>
            <w:r w:rsidR="00EA7B61" w:rsidRPr="0015591E">
              <w:rPr>
                <w:rFonts w:ascii="Calibri" w:eastAsia="Times New Roman" w:hAnsi="Calibri" w:cs="Calibri"/>
                <w:sz w:val="20"/>
                <w:szCs w:val="20"/>
                <w:lang w:eastAsia="zh-CN"/>
              </w:rPr>
              <w:t>:00</w:t>
            </w:r>
            <w:r w:rsidRPr="0015591E">
              <w:rPr>
                <w:rFonts w:ascii="Calibri" w:eastAsia="Times New Roman" w:hAnsi="Calibri" w:cs="Calibri"/>
                <w:sz w:val="20"/>
                <w:szCs w:val="20"/>
                <w:lang w:eastAsia="zh-CN"/>
              </w:rPr>
              <w:t xml:space="preserve">pm </w:t>
            </w:r>
            <w:r w:rsidR="002A474D" w:rsidRPr="0015591E">
              <w:rPr>
                <w:rFonts w:ascii="Calibri" w:eastAsia="Times New Roman" w:hAnsi="Calibri" w:cs="Calibri"/>
                <w:sz w:val="20"/>
                <w:szCs w:val="20"/>
                <w:lang w:eastAsia="zh-CN"/>
              </w:rPr>
              <w:t>AEST</w:t>
            </w:r>
          </w:p>
        </w:tc>
      </w:tr>
      <w:tr w:rsidR="00374B4B" w:rsidRPr="0015591E" w14:paraId="00DA0572" w14:textId="777777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1212" w:type="pct"/>
            <w:tcBorders>
              <w:top w:val="single" w:sz="4" w:space="0" w:color="auto"/>
              <w:left w:val="single" w:sz="4" w:space="0" w:color="auto"/>
              <w:bottom w:val="single" w:sz="4" w:space="0" w:color="auto"/>
              <w:right w:val="single" w:sz="4" w:space="0" w:color="auto"/>
            </w:tcBorders>
            <w:shd w:val="clear" w:color="auto" w:fill="245A8F" w:themeFill="accent1"/>
          </w:tcPr>
          <w:p w14:paraId="6A1FCEE5" w14:textId="4393196D" w:rsidR="00374B4B" w:rsidRPr="0015591E" w:rsidRDefault="00374B4B" w:rsidP="0015591E">
            <w:pPr>
              <w:spacing w:before="40" w:after="40" w:line="240" w:lineRule="auto"/>
              <w:rPr>
                <w:rFonts w:ascii="Calibri" w:eastAsia="Times New Roman" w:hAnsi="Calibri" w:cs="Calibri"/>
                <w:b/>
                <w:bCs/>
                <w:color w:val="FFFFFF" w:themeColor="background1"/>
                <w:sz w:val="20"/>
                <w:szCs w:val="20"/>
                <w:lang w:eastAsia="zh-CN"/>
              </w:rPr>
            </w:pPr>
            <w:r w:rsidRPr="0015591E">
              <w:rPr>
                <w:rFonts w:ascii="Calibri" w:eastAsia="Times New Roman" w:hAnsi="Calibri" w:cs="Calibri"/>
                <w:b/>
                <w:bCs/>
                <w:color w:val="FFFFFF" w:themeColor="background1"/>
                <w:sz w:val="20"/>
                <w:szCs w:val="20"/>
                <w:lang w:eastAsia="zh-CN"/>
              </w:rPr>
              <w:t xml:space="preserve">Location </w:t>
            </w:r>
          </w:p>
        </w:tc>
        <w:tc>
          <w:tcPr>
            <w:tcW w:w="3788" w:type="pct"/>
            <w:tcBorders>
              <w:top w:val="single" w:sz="4" w:space="0" w:color="auto"/>
              <w:left w:val="single" w:sz="4" w:space="0" w:color="auto"/>
              <w:bottom w:val="single" w:sz="4" w:space="0" w:color="auto"/>
              <w:right w:val="single" w:sz="4" w:space="0" w:color="auto"/>
            </w:tcBorders>
            <w:shd w:val="clear" w:color="auto" w:fill="auto"/>
          </w:tcPr>
          <w:p w14:paraId="615123DF" w14:textId="694678A8" w:rsidR="00374B4B" w:rsidRPr="0015591E" w:rsidRDefault="00B35DC4" w:rsidP="0015591E">
            <w:pPr>
              <w:spacing w:before="40" w:after="40" w:line="240" w:lineRule="auto"/>
              <w:rPr>
                <w:rFonts w:ascii="Calibri" w:eastAsia="Times New Roman" w:hAnsi="Calibri" w:cs="Calibri"/>
                <w:sz w:val="20"/>
                <w:szCs w:val="20"/>
                <w:lang w:eastAsia="zh-CN"/>
              </w:rPr>
            </w:pPr>
            <w:r w:rsidRPr="0015591E">
              <w:rPr>
                <w:rFonts w:ascii="Calibri" w:eastAsia="Times New Roman" w:hAnsi="Calibri" w:cs="Calibri"/>
                <w:sz w:val="20"/>
                <w:szCs w:val="20"/>
                <w:lang w:eastAsia="zh-CN"/>
              </w:rPr>
              <w:t>Hosted online using MS Teams</w:t>
            </w:r>
          </w:p>
        </w:tc>
      </w:tr>
    </w:tbl>
    <w:p w14:paraId="2FFECE4F" w14:textId="12CD007F" w:rsidR="00FA0F59" w:rsidRDefault="00FA0F59"/>
    <w:tbl>
      <w:tblPr>
        <w:tblStyle w:val="TableGrid"/>
        <w:tblW w:w="5000" w:type="pct"/>
        <w:tblLook w:val="04A0" w:firstRow="1" w:lastRow="0" w:firstColumn="1" w:lastColumn="0" w:noHBand="0" w:noVBand="1"/>
      </w:tblPr>
      <w:tblGrid>
        <w:gridCol w:w="9968"/>
      </w:tblGrid>
      <w:tr w:rsidR="00D71F95" w:rsidRPr="00C0012B" w14:paraId="30E190C1" w14:textId="77777777" w:rsidTr="00F84492">
        <w:tc>
          <w:tcPr>
            <w:tcW w:w="5000" w:type="pct"/>
            <w:shd w:val="clear" w:color="auto" w:fill="245A8F" w:themeFill="accent1"/>
          </w:tcPr>
          <w:p w14:paraId="3D1D876F" w14:textId="60F0F046" w:rsidR="00D71F95" w:rsidRPr="00C0012B" w:rsidRDefault="00AC147B" w:rsidP="006530B6">
            <w:pPr>
              <w:spacing w:before="60" w:after="60"/>
              <w:rPr>
                <w:rFonts w:ascii="Calibri" w:eastAsia="Times New Roman" w:hAnsi="Calibri" w:cs="Calibri"/>
                <w:b/>
                <w:bCs/>
                <w:color w:val="FFFFFF" w:themeColor="background1"/>
                <w:sz w:val="20"/>
                <w:szCs w:val="20"/>
                <w:lang w:eastAsia="zh-CN"/>
              </w:rPr>
            </w:pPr>
            <w:r>
              <w:rPr>
                <w:rFonts w:ascii="Calibri" w:eastAsia="Times New Roman" w:hAnsi="Calibri" w:cs="Calibri"/>
                <w:b/>
                <w:bCs/>
                <w:color w:val="FFFFFF" w:themeColor="background1"/>
                <w:sz w:val="20"/>
                <w:szCs w:val="20"/>
                <w:lang w:eastAsia="zh-CN"/>
              </w:rPr>
              <w:t>Welcome from the ACNC Commissioner</w:t>
            </w:r>
          </w:p>
        </w:tc>
      </w:tr>
      <w:tr w:rsidR="00D71F95" w:rsidRPr="00C0012B" w14:paraId="6DD03B88" w14:textId="77777777" w:rsidTr="00F84492">
        <w:tc>
          <w:tcPr>
            <w:tcW w:w="5000" w:type="pct"/>
          </w:tcPr>
          <w:p w14:paraId="4DCBC26C" w14:textId="77777777" w:rsidR="008A1F56" w:rsidRDefault="00B92C4B" w:rsidP="00A30E9A">
            <w:pPr>
              <w:spacing w:before="60" w:after="60" w:line="276" w:lineRule="auto"/>
              <w:rPr>
                <w:rFonts w:ascii="Calibri" w:eastAsia="Times New Roman" w:hAnsi="Calibri" w:cs="Calibri"/>
                <w:sz w:val="20"/>
                <w:szCs w:val="20"/>
                <w:lang w:eastAsia="zh-CN"/>
              </w:rPr>
            </w:pPr>
            <w:r w:rsidRPr="00B75D7E">
              <w:rPr>
                <w:rFonts w:ascii="Calibri" w:eastAsia="Times New Roman" w:hAnsi="Calibri" w:cs="Calibri"/>
                <w:sz w:val="20"/>
                <w:szCs w:val="20"/>
                <w:lang w:eastAsia="zh-CN"/>
              </w:rPr>
              <w:t>The Commissioner</w:t>
            </w:r>
            <w:r w:rsidR="00B75D7E">
              <w:rPr>
                <w:rFonts w:ascii="Calibri" w:eastAsia="Times New Roman" w:hAnsi="Calibri" w:cs="Calibri"/>
                <w:sz w:val="20"/>
                <w:szCs w:val="20"/>
                <w:lang w:eastAsia="zh-CN"/>
              </w:rPr>
              <w:t xml:space="preserve"> </w:t>
            </w:r>
            <w:r w:rsidR="00F435E8">
              <w:rPr>
                <w:rFonts w:ascii="Calibri" w:eastAsia="Times New Roman" w:hAnsi="Calibri" w:cs="Calibri"/>
                <w:sz w:val="20"/>
                <w:szCs w:val="20"/>
                <w:lang w:eastAsia="zh-CN"/>
              </w:rPr>
              <w:t xml:space="preserve">welcomed attendees and </w:t>
            </w:r>
            <w:r w:rsidR="00173126">
              <w:rPr>
                <w:rFonts w:ascii="Calibri" w:eastAsia="Times New Roman" w:hAnsi="Calibri" w:cs="Calibri"/>
                <w:sz w:val="20"/>
                <w:szCs w:val="20"/>
                <w:lang w:eastAsia="zh-CN"/>
              </w:rPr>
              <w:t>began by</w:t>
            </w:r>
            <w:r w:rsidR="00B75D7E">
              <w:rPr>
                <w:rFonts w:ascii="Calibri" w:eastAsia="Times New Roman" w:hAnsi="Calibri" w:cs="Calibri"/>
                <w:sz w:val="20"/>
                <w:szCs w:val="20"/>
                <w:lang w:eastAsia="zh-CN"/>
              </w:rPr>
              <w:t xml:space="preserve"> </w:t>
            </w:r>
            <w:r w:rsidR="00F435E8">
              <w:rPr>
                <w:rFonts w:ascii="Calibri" w:eastAsia="Times New Roman" w:hAnsi="Calibri" w:cs="Calibri"/>
                <w:sz w:val="20"/>
                <w:szCs w:val="20"/>
                <w:lang w:eastAsia="zh-CN"/>
              </w:rPr>
              <w:t xml:space="preserve">reflecting on the </w:t>
            </w:r>
            <w:r w:rsidR="004720E1" w:rsidRPr="00B75D7E">
              <w:rPr>
                <w:rFonts w:ascii="Calibri" w:eastAsia="Times New Roman" w:hAnsi="Calibri" w:cs="Calibri"/>
                <w:sz w:val="20"/>
                <w:szCs w:val="20"/>
                <w:lang w:eastAsia="zh-CN"/>
              </w:rPr>
              <w:t>size and contribution of non-government schools to the broader charity sector.</w:t>
            </w:r>
            <w:r w:rsidR="00B75D7E">
              <w:rPr>
                <w:rFonts w:ascii="Calibri" w:eastAsia="Times New Roman" w:hAnsi="Calibri" w:cs="Calibri"/>
                <w:sz w:val="20"/>
                <w:szCs w:val="20"/>
                <w:lang w:eastAsia="zh-CN"/>
              </w:rPr>
              <w:t xml:space="preserve"> </w:t>
            </w:r>
          </w:p>
          <w:p w14:paraId="035D36AE" w14:textId="682E2845" w:rsidR="004962EA" w:rsidRDefault="00B75D7E" w:rsidP="00A30E9A">
            <w:pPr>
              <w:spacing w:before="60" w:after="60" w:line="276" w:lineRule="auto"/>
              <w:rPr>
                <w:rFonts w:ascii="Calibri" w:eastAsia="Times New Roman" w:hAnsi="Calibri" w:cs="Calibri"/>
                <w:sz w:val="20"/>
                <w:szCs w:val="20"/>
                <w:lang w:eastAsia="zh-CN"/>
              </w:rPr>
            </w:pPr>
            <w:r>
              <w:rPr>
                <w:rFonts w:ascii="Calibri" w:eastAsia="Times New Roman" w:hAnsi="Calibri" w:cs="Calibri"/>
                <w:sz w:val="20"/>
                <w:szCs w:val="20"/>
                <w:lang w:eastAsia="zh-CN"/>
              </w:rPr>
              <w:t>She</w:t>
            </w:r>
            <w:r w:rsidR="004962EA">
              <w:rPr>
                <w:rFonts w:ascii="Calibri" w:eastAsia="Times New Roman" w:hAnsi="Calibri" w:cs="Calibri"/>
                <w:sz w:val="20"/>
                <w:szCs w:val="20"/>
                <w:lang w:eastAsia="zh-CN"/>
              </w:rPr>
              <w:t>:</w:t>
            </w:r>
          </w:p>
          <w:p w14:paraId="70491219" w14:textId="6B3EC428" w:rsidR="004962EA" w:rsidRDefault="00B75D7E" w:rsidP="004962EA">
            <w:pPr>
              <w:pStyle w:val="ListParagraph"/>
              <w:numPr>
                <w:ilvl w:val="0"/>
                <w:numId w:val="27"/>
              </w:numPr>
              <w:spacing w:before="60" w:after="60"/>
              <w:rPr>
                <w:rFonts w:ascii="Calibri" w:eastAsia="Times New Roman" w:hAnsi="Calibri" w:cs="Calibri"/>
                <w:sz w:val="20"/>
                <w:szCs w:val="20"/>
                <w:lang w:eastAsia="zh-CN"/>
              </w:rPr>
            </w:pPr>
            <w:r w:rsidRPr="00F375B3">
              <w:rPr>
                <w:rFonts w:ascii="Calibri" w:eastAsia="Times New Roman" w:hAnsi="Calibri" w:cs="Calibri"/>
                <w:sz w:val="20"/>
                <w:szCs w:val="20"/>
                <w:lang w:eastAsia="zh-CN"/>
              </w:rPr>
              <w:t>acknowledged that non-government school</w:t>
            </w:r>
            <w:r w:rsidR="00173126" w:rsidRPr="00F375B3">
              <w:rPr>
                <w:rFonts w:ascii="Calibri" w:eastAsia="Times New Roman" w:hAnsi="Calibri" w:cs="Calibri"/>
                <w:sz w:val="20"/>
                <w:szCs w:val="20"/>
                <w:lang w:eastAsia="zh-CN"/>
              </w:rPr>
              <w:t xml:space="preserve">s </w:t>
            </w:r>
            <w:r w:rsidRPr="00F375B3">
              <w:rPr>
                <w:rFonts w:ascii="Calibri" w:eastAsia="Times New Roman" w:hAnsi="Calibri" w:cs="Calibri"/>
                <w:sz w:val="20"/>
                <w:szCs w:val="20"/>
                <w:lang w:eastAsia="zh-CN"/>
              </w:rPr>
              <w:t xml:space="preserve">faced a different operating environment to </w:t>
            </w:r>
            <w:r w:rsidR="00173126" w:rsidRPr="00F375B3">
              <w:rPr>
                <w:rFonts w:ascii="Calibri" w:eastAsia="Times New Roman" w:hAnsi="Calibri" w:cs="Calibri"/>
                <w:sz w:val="20"/>
                <w:szCs w:val="20"/>
                <w:lang w:eastAsia="zh-CN"/>
              </w:rPr>
              <w:t>o</w:t>
            </w:r>
            <w:r w:rsidRPr="00F375B3">
              <w:rPr>
                <w:rFonts w:ascii="Calibri" w:eastAsia="Times New Roman" w:hAnsi="Calibri" w:cs="Calibri"/>
                <w:sz w:val="20"/>
                <w:szCs w:val="20"/>
                <w:lang w:eastAsia="zh-CN"/>
              </w:rPr>
              <w:t>ther types of charitie</w:t>
            </w:r>
            <w:r w:rsidR="00EA7B61" w:rsidRPr="00F375B3">
              <w:rPr>
                <w:rFonts w:ascii="Calibri" w:eastAsia="Times New Roman" w:hAnsi="Calibri" w:cs="Calibri"/>
                <w:sz w:val="20"/>
                <w:szCs w:val="20"/>
                <w:lang w:eastAsia="zh-CN"/>
              </w:rPr>
              <w:t>s</w:t>
            </w:r>
            <w:r w:rsidR="004962EA">
              <w:rPr>
                <w:rFonts w:ascii="Calibri" w:eastAsia="Times New Roman" w:hAnsi="Calibri" w:cs="Calibri"/>
                <w:sz w:val="20"/>
                <w:szCs w:val="20"/>
                <w:lang w:eastAsia="zh-CN"/>
              </w:rPr>
              <w:t>,</w:t>
            </w:r>
            <w:r w:rsidR="00660030">
              <w:rPr>
                <w:rFonts w:ascii="Calibri" w:eastAsia="Times New Roman" w:hAnsi="Calibri" w:cs="Calibri"/>
                <w:sz w:val="20"/>
                <w:szCs w:val="20"/>
                <w:lang w:eastAsia="zh-CN"/>
              </w:rPr>
              <w:t xml:space="preserve"> and</w:t>
            </w:r>
            <w:r w:rsidR="004962EA">
              <w:rPr>
                <w:rFonts w:ascii="Calibri" w:eastAsia="Times New Roman" w:hAnsi="Calibri" w:cs="Calibri"/>
                <w:sz w:val="20"/>
                <w:szCs w:val="20"/>
                <w:lang w:eastAsia="zh-CN"/>
              </w:rPr>
              <w:t xml:space="preserve"> </w:t>
            </w:r>
          </w:p>
          <w:p w14:paraId="4F6EEEE9" w14:textId="429A0631" w:rsidR="00164BA9" w:rsidRPr="00F375B3" w:rsidRDefault="00EA7B61" w:rsidP="00F375B3">
            <w:pPr>
              <w:pStyle w:val="ListParagraph"/>
              <w:numPr>
                <w:ilvl w:val="0"/>
                <w:numId w:val="27"/>
              </w:numPr>
              <w:spacing w:before="60" w:after="60"/>
              <w:rPr>
                <w:rFonts w:ascii="Calibri" w:eastAsia="Times New Roman" w:hAnsi="Calibri" w:cs="Calibri"/>
                <w:sz w:val="20"/>
                <w:szCs w:val="20"/>
                <w:lang w:eastAsia="zh-CN"/>
              </w:rPr>
            </w:pPr>
            <w:r w:rsidRPr="00F375B3">
              <w:rPr>
                <w:rFonts w:ascii="Calibri" w:eastAsia="Times New Roman" w:hAnsi="Calibri" w:cs="Calibri"/>
                <w:sz w:val="20"/>
                <w:szCs w:val="20"/>
                <w:lang w:eastAsia="zh-CN"/>
              </w:rPr>
              <w:t>e</w:t>
            </w:r>
            <w:r w:rsidR="00570DFE" w:rsidRPr="00F375B3">
              <w:rPr>
                <w:rFonts w:ascii="Calibri" w:eastAsia="Times New Roman" w:hAnsi="Calibri" w:cs="Calibri"/>
                <w:sz w:val="20"/>
                <w:szCs w:val="20"/>
                <w:lang w:eastAsia="zh-CN"/>
              </w:rPr>
              <w:t xml:space="preserve">xpressed </w:t>
            </w:r>
            <w:r w:rsidR="00B75D7E" w:rsidRPr="00F375B3">
              <w:rPr>
                <w:rFonts w:ascii="Calibri" w:eastAsia="Times New Roman" w:hAnsi="Calibri" w:cs="Calibri"/>
                <w:sz w:val="20"/>
                <w:szCs w:val="20"/>
                <w:lang w:eastAsia="zh-CN"/>
              </w:rPr>
              <w:t>her hope that the forum would help the ACNC to bet</w:t>
            </w:r>
            <w:r w:rsidR="00173126" w:rsidRPr="00F375B3">
              <w:rPr>
                <w:rFonts w:ascii="Calibri" w:eastAsia="Times New Roman" w:hAnsi="Calibri" w:cs="Calibri"/>
                <w:sz w:val="20"/>
                <w:szCs w:val="20"/>
                <w:lang w:eastAsia="zh-CN"/>
              </w:rPr>
              <w:t xml:space="preserve">ter understand </w:t>
            </w:r>
            <w:r w:rsidR="00FA6AFE" w:rsidRPr="00F375B3">
              <w:rPr>
                <w:rFonts w:ascii="Calibri" w:eastAsia="Times New Roman" w:hAnsi="Calibri" w:cs="Calibri"/>
                <w:sz w:val="20"/>
                <w:szCs w:val="20"/>
                <w:lang w:eastAsia="zh-CN"/>
              </w:rPr>
              <w:t>the</w:t>
            </w:r>
            <w:r w:rsidR="00173126" w:rsidRPr="00F375B3">
              <w:rPr>
                <w:rFonts w:ascii="Calibri" w:eastAsia="Times New Roman" w:hAnsi="Calibri" w:cs="Calibri"/>
                <w:sz w:val="20"/>
                <w:szCs w:val="20"/>
                <w:lang w:eastAsia="zh-CN"/>
              </w:rPr>
              <w:t xml:space="preserve"> challenges</w:t>
            </w:r>
            <w:r w:rsidR="005E6D2C" w:rsidRPr="00F375B3">
              <w:rPr>
                <w:rFonts w:ascii="Calibri" w:eastAsia="Times New Roman" w:hAnsi="Calibri" w:cs="Calibri"/>
                <w:sz w:val="20"/>
                <w:szCs w:val="20"/>
                <w:lang w:eastAsia="zh-CN"/>
              </w:rPr>
              <w:t xml:space="preserve"> facing non-government schools</w:t>
            </w:r>
            <w:r w:rsidR="00CB752D" w:rsidRPr="00F375B3">
              <w:rPr>
                <w:rFonts w:ascii="Calibri" w:eastAsia="Times New Roman" w:hAnsi="Calibri" w:cs="Calibri"/>
                <w:sz w:val="20"/>
                <w:szCs w:val="20"/>
                <w:lang w:eastAsia="zh-CN"/>
              </w:rPr>
              <w:t xml:space="preserve">, </w:t>
            </w:r>
            <w:r w:rsidR="001D60CE" w:rsidRPr="00F375B3">
              <w:rPr>
                <w:rFonts w:ascii="Calibri" w:eastAsia="Times New Roman" w:hAnsi="Calibri" w:cs="Calibri"/>
                <w:sz w:val="20"/>
                <w:szCs w:val="20"/>
                <w:lang w:eastAsia="zh-CN"/>
              </w:rPr>
              <w:t xml:space="preserve">enabling </w:t>
            </w:r>
            <w:r w:rsidRPr="00F375B3">
              <w:rPr>
                <w:rFonts w:ascii="Calibri" w:eastAsia="Times New Roman" w:hAnsi="Calibri" w:cs="Calibri"/>
                <w:sz w:val="20"/>
                <w:szCs w:val="20"/>
                <w:lang w:eastAsia="zh-CN"/>
              </w:rPr>
              <w:t xml:space="preserve">the </w:t>
            </w:r>
            <w:r w:rsidR="00CB752D" w:rsidRPr="00F375B3">
              <w:rPr>
                <w:rFonts w:ascii="Calibri" w:eastAsia="Times New Roman" w:hAnsi="Calibri" w:cs="Calibri"/>
                <w:sz w:val="20"/>
                <w:szCs w:val="20"/>
                <w:lang w:eastAsia="zh-CN"/>
              </w:rPr>
              <w:t xml:space="preserve">ACNC </w:t>
            </w:r>
            <w:r w:rsidRPr="00F375B3">
              <w:rPr>
                <w:rFonts w:ascii="Calibri" w:eastAsia="Times New Roman" w:hAnsi="Calibri" w:cs="Calibri"/>
                <w:sz w:val="20"/>
                <w:szCs w:val="20"/>
                <w:lang w:eastAsia="zh-CN"/>
              </w:rPr>
              <w:t xml:space="preserve">to </w:t>
            </w:r>
            <w:r w:rsidR="00CB752D" w:rsidRPr="00F375B3">
              <w:rPr>
                <w:rFonts w:ascii="Calibri" w:eastAsia="Times New Roman" w:hAnsi="Calibri" w:cs="Calibri"/>
                <w:sz w:val="20"/>
                <w:szCs w:val="20"/>
                <w:lang w:eastAsia="zh-CN"/>
              </w:rPr>
              <w:t>better support this sector</w:t>
            </w:r>
            <w:r w:rsidR="00660030">
              <w:rPr>
                <w:rFonts w:ascii="Calibri" w:eastAsia="Times New Roman" w:hAnsi="Calibri" w:cs="Calibri"/>
                <w:sz w:val="20"/>
                <w:szCs w:val="20"/>
                <w:lang w:eastAsia="zh-CN"/>
              </w:rPr>
              <w:t xml:space="preserve">. </w:t>
            </w:r>
          </w:p>
        </w:tc>
      </w:tr>
    </w:tbl>
    <w:p w14:paraId="3D0C2454" w14:textId="5643FDE0" w:rsidR="0015591E" w:rsidRDefault="0015591E" w:rsidP="0032180A">
      <w:pPr>
        <w:pStyle w:val="NoSpacing"/>
        <w:rPr>
          <w:b/>
          <w:bCs/>
        </w:rPr>
      </w:pPr>
    </w:p>
    <w:tbl>
      <w:tblPr>
        <w:tblStyle w:val="TableGrid"/>
        <w:tblW w:w="5000" w:type="pct"/>
        <w:tblLook w:val="04A0" w:firstRow="1" w:lastRow="0" w:firstColumn="1" w:lastColumn="0" w:noHBand="0" w:noVBand="1"/>
      </w:tblPr>
      <w:tblGrid>
        <w:gridCol w:w="9968"/>
      </w:tblGrid>
      <w:tr w:rsidR="00D71F95" w:rsidRPr="00C0012B" w14:paraId="3CBC89B9" w14:textId="77777777" w:rsidTr="00F375B3">
        <w:trPr>
          <w:trHeight w:val="20"/>
        </w:trPr>
        <w:tc>
          <w:tcPr>
            <w:tcW w:w="5000" w:type="pct"/>
            <w:shd w:val="clear" w:color="auto" w:fill="245A8F" w:themeFill="accent1"/>
          </w:tcPr>
          <w:p w14:paraId="1F2DD7CD" w14:textId="4E0D5FA4" w:rsidR="00D71F95" w:rsidRPr="00C0012B" w:rsidRDefault="00AC147B" w:rsidP="00A76A95">
            <w:pPr>
              <w:spacing w:before="60" w:after="60" w:line="23" w:lineRule="atLeast"/>
              <w:rPr>
                <w:rFonts w:ascii="Calibri" w:eastAsia="Times New Roman" w:hAnsi="Calibri" w:cs="Calibri"/>
                <w:b/>
                <w:bCs/>
                <w:color w:val="FFFFFF" w:themeColor="background1"/>
                <w:sz w:val="20"/>
                <w:szCs w:val="20"/>
                <w:lang w:eastAsia="zh-CN"/>
              </w:rPr>
            </w:pPr>
            <w:r>
              <w:rPr>
                <w:rFonts w:ascii="Calibri" w:eastAsia="Times New Roman" w:hAnsi="Calibri" w:cs="Calibri"/>
                <w:b/>
                <w:bCs/>
                <w:color w:val="FFFFFF" w:themeColor="background1"/>
                <w:sz w:val="20"/>
                <w:szCs w:val="20"/>
                <w:lang w:eastAsia="zh-CN"/>
              </w:rPr>
              <w:t>Update from the ACNC</w:t>
            </w:r>
          </w:p>
        </w:tc>
      </w:tr>
      <w:tr w:rsidR="00D71F95" w:rsidRPr="00C0012B" w14:paraId="0F66A183" w14:textId="77777777" w:rsidTr="00F375B3">
        <w:trPr>
          <w:trHeight w:val="20"/>
        </w:trPr>
        <w:tc>
          <w:tcPr>
            <w:tcW w:w="5000" w:type="pct"/>
          </w:tcPr>
          <w:p w14:paraId="738D094D" w14:textId="77777777" w:rsidR="008A1F56" w:rsidRDefault="008A1F56" w:rsidP="003450CD">
            <w:pPr>
              <w:spacing w:before="60" w:after="60" w:line="276" w:lineRule="auto"/>
              <w:rPr>
                <w:rFonts w:ascii="Calibri" w:eastAsia="Times New Roman" w:hAnsi="Calibri" w:cs="Calibri"/>
                <w:sz w:val="20"/>
                <w:szCs w:val="20"/>
                <w:lang w:eastAsia="zh-CN"/>
              </w:rPr>
            </w:pPr>
            <w:r>
              <w:rPr>
                <w:rFonts w:ascii="Calibri" w:eastAsia="Times New Roman" w:hAnsi="Calibri" w:cs="Calibri"/>
                <w:sz w:val="20"/>
                <w:szCs w:val="20"/>
                <w:lang w:eastAsia="zh-CN"/>
              </w:rPr>
              <w:t xml:space="preserve">The ACNC provided an update on its regulatory approach, current initiatives and future activities. </w:t>
            </w:r>
          </w:p>
          <w:p w14:paraId="6B90433A" w14:textId="77777777" w:rsidR="008A1F56" w:rsidRDefault="008A1F56" w:rsidP="003450CD">
            <w:pPr>
              <w:spacing w:before="60" w:after="60" w:line="276" w:lineRule="auto"/>
              <w:rPr>
                <w:rFonts w:ascii="Calibri" w:eastAsia="Times New Roman" w:hAnsi="Calibri" w:cs="Calibri"/>
                <w:sz w:val="20"/>
                <w:szCs w:val="20"/>
                <w:lang w:eastAsia="zh-CN"/>
              </w:rPr>
            </w:pPr>
            <w:r>
              <w:rPr>
                <w:rFonts w:ascii="Calibri" w:eastAsia="Times New Roman" w:hAnsi="Calibri" w:cs="Calibri"/>
                <w:sz w:val="20"/>
                <w:szCs w:val="20"/>
                <w:lang w:eastAsia="zh-CN"/>
              </w:rPr>
              <w:t>Key points included:</w:t>
            </w:r>
          </w:p>
          <w:p w14:paraId="3E6E6937" w14:textId="77777777" w:rsidR="008A1F56" w:rsidRDefault="008A1F56" w:rsidP="003450CD">
            <w:pPr>
              <w:pStyle w:val="ListParagraph"/>
              <w:numPr>
                <w:ilvl w:val="0"/>
                <w:numId w:val="19"/>
              </w:numPr>
              <w:spacing w:before="60" w:after="60"/>
              <w:contextualSpacing w:val="0"/>
              <w:rPr>
                <w:rFonts w:ascii="Calibri" w:eastAsia="Times New Roman" w:hAnsi="Calibri" w:cs="Calibri"/>
                <w:sz w:val="20"/>
                <w:szCs w:val="20"/>
                <w:lang w:eastAsia="zh-CN"/>
              </w:rPr>
            </w:pPr>
            <w:r w:rsidRPr="008A1F56">
              <w:rPr>
                <w:rFonts w:ascii="Calibri" w:eastAsia="Times New Roman" w:hAnsi="Calibri" w:cs="Calibri"/>
                <w:b/>
                <w:bCs/>
                <w:sz w:val="20"/>
                <w:szCs w:val="20"/>
                <w:lang w:eastAsia="zh-CN"/>
              </w:rPr>
              <w:t>Transitional reporting arrangements</w:t>
            </w:r>
            <w:r w:rsidRPr="008A1F56">
              <w:rPr>
                <w:rFonts w:ascii="Calibri" w:eastAsia="Times New Roman" w:hAnsi="Calibri" w:cs="Calibri"/>
                <w:sz w:val="20"/>
                <w:szCs w:val="20"/>
                <w:lang w:eastAsia="zh-CN"/>
              </w:rPr>
              <w:t xml:space="preserve"> - legislation is currently before Parliament which will allow the ACNC to accept financial reports provided to the Department of Education until 2028-29. </w:t>
            </w:r>
          </w:p>
          <w:p w14:paraId="72D8C002" w14:textId="77777777" w:rsidR="008A1F56" w:rsidRDefault="008A1F56" w:rsidP="003450CD">
            <w:pPr>
              <w:pStyle w:val="ListParagraph"/>
              <w:numPr>
                <w:ilvl w:val="0"/>
                <w:numId w:val="19"/>
              </w:numPr>
              <w:spacing w:before="60" w:after="60"/>
              <w:contextualSpacing w:val="0"/>
              <w:rPr>
                <w:rFonts w:ascii="Calibri" w:eastAsia="Times New Roman" w:hAnsi="Calibri" w:cs="Calibri"/>
                <w:sz w:val="20"/>
                <w:szCs w:val="20"/>
                <w:lang w:eastAsia="zh-CN"/>
              </w:rPr>
            </w:pPr>
            <w:r w:rsidRPr="008A1F56">
              <w:rPr>
                <w:rFonts w:ascii="Calibri" w:eastAsia="Times New Roman" w:hAnsi="Calibri" w:cs="Calibri"/>
                <w:b/>
                <w:bCs/>
                <w:sz w:val="20"/>
                <w:szCs w:val="20"/>
                <w:lang w:eastAsia="zh-CN"/>
              </w:rPr>
              <w:t xml:space="preserve">Self-assessing income tax exemption reforms (SAITE) being administered by the Australian Taxation Office </w:t>
            </w:r>
            <w:r w:rsidRPr="008A1F56">
              <w:rPr>
                <w:rFonts w:ascii="Calibri" w:eastAsia="Times New Roman" w:hAnsi="Calibri" w:cs="Calibri"/>
                <w:sz w:val="20"/>
                <w:szCs w:val="20"/>
                <w:lang w:eastAsia="zh-CN"/>
              </w:rPr>
              <w:t>-</w:t>
            </w:r>
            <w:r w:rsidRPr="008A1F56">
              <w:rPr>
                <w:rFonts w:ascii="Calibri" w:eastAsia="Times New Roman" w:hAnsi="Calibri" w:cs="Calibri"/>
                <w:b/>
                <w:bCs/>
                <w:sz w:val="20"/>
                <w:szCs w:val="20"/>
                <w:lang w:eastAsia="zh-CN"/>
              </w:rPr>
              <w:t xml:space="preserve"> </w:t>
            </w:r>
            <w:r w:rsidRPr="008A1F56">
              <w:rPr>
                <w:rFonts w:ascii="Calibri" w:eastAsia="Times New Roman" w:hAnsi="Calibri" w:cs="Calibri"/>
                <w:sz w:val="20"/>
                <w:szCs w:val="20"/>
                <w:lang w:eastAsia="zh-CN"/>
              </w:rPr>
              <w:t>to maintain income tax exemption, not-for-profit entities with an ABN will either need to:</w:t>
            </w:r>
          </w:p>
          <w:p w14:paraId="4EC1E23D" w14:textId="77777777" w:rsidR="008A1F56" w:rsidRDefault="008A1F56" w:rsidP="003450CD">
            <w:pPr>
              <w:pStyle w:val="ListParagraph"/>
              <w:numPr>
                <w:ilvl w:val="1"/>
                <w:numId w:val="19"/>
              </w:numPr>
              <w:spacing w:before="60" w:after="60"/>
              <w:contextualSpacing w:val="0"/>
              <w:rPr>
                <w:rFonts w:ascii="Calibri" w:eastAsia="Times New Roman" w:hAnsi="Calibri" w:cs="Calibri"/>
                <w:sz w:val="20"/>
                <w:szCs w:val="20"/>
                <w:lang w:eastAsia="zh-CN"/>
              </w:rPr>
            </w:pPr>
            <w:r w:rsidRPr="008A1F56">
              <w:rPr>
                <w:rFonts w:ascii="Calibri" w:eastAsia="Times New Roman" w:hAnsi="Calibri" w:cs="Calibri"/>
                <w:sz w:val="20"/>
                <w:szCs w:val="20"/>
                <w:lang w:eastAsia="zh-CN"/>
              </w:rPr>
              <w:t>register with the ACNC if they are charitable,</w:t>
            </w:r>
          </w:p>
          <w:p w14:paraId="4B0D1F05" w14:textId="52BA43A5" w:rsidR="008A1F56" w:rsidRPr="008A1F56" w:rsidRDefault="008A1F56" w:rsidP="003450CD">
            <w:pPr>
              <w:pStyle w:val="ListParagraph"/>
              <w:numPr>
                <w:ilvl w:val="1"/>
                <w:numId w:val="19"/>
              </w:numPr>
              <w:spacing w:before="60" w:after="60"/>
              <w:contextualSpacing w:val="0"/>
              <w:rPr>
                <w:rFonts w:ascii="Calibri" w:eastAsia="Times New Roman" w:hAnsi="Calibri" w:cs="Calibri"/>
                <w:sz w:val="20"/>
                <w:szCs w:val="20"/>
                <w:lang w:eastAsia="zh-CN"/>
              </w:rPr>
            </w:pPr>
            <w:r w:rsidRPr="008A1F56">
              <w:rPr>
                <w:rFonts w:ascii="Calibri" w:eastAsia="Times New Roman" w:hAnsi="Calibri" w:cs="Calibri"/>
                <w:sz w:val="20"/>
                <w:szCs w:val="20"/>
                <w:lang w:eastAsia="zh-CN"/>
              </w:rPr>
              <w:t>submit an annual self-review return to the ATO if they are not charitable.</w:t>
            </w:r>
          </w:p>
          <w:p w14:paraId="40D03AA5" w14:textId="0CD31430" w:rsidR="00A91FC7" w:rsidRPr="00A76A95" w:rsidRDefault="00A91FC7" w:rsidP="00A76A95">
            <w:pPr>
              <w:spacing w:line="276" w:lineRule="auto"/>
              <w:rPr>
                <w:rFonts w:ascii="Calibri" w:eastAsia="Times New Roman" w:hAnsi="Calibri" w:cs="Calibri"/>
                <w:i/>
                <w:iCs/>
                <w:sz w:val="10"/>
                <w:szCs w:val="10"/>
                <w:lang w:eastAsia="zh-CN"/>
              </w:rPr>
            </w:pPr>
            <w:r>
              <w:rPr>
                <w:rFonts w:ascii="Calibri" w:eastAsia="Times New Roman" w:hAnsi="Calibri" w:cs="Calibri"/>
                <w:i/>
                <w:iCs/>
                <w:sz w:val="20"/>
                <w:szCs w:val="20"/>
                <w:lang w:eastAsia="zh-CN"/>
              </w:rPr>
              <w:t xml:space="preserve"> </w:t>
            </w:r>
          </w:p>
        </w:tc>
      </w:tr>
    </w:tbl>
    <w:p w14:paraId="25965DBB" w14:textId="200FF4C4" w:rsidR="005A4569" w:rsidRPr="00801DDC" w:rsidRDefault="005A4569" w:rsidP="00801DDC">
      <w:pPr>
        <w:spacing w:before="80" w:after="0" w:line="240" w:lineRule="auto"/>
        <w:ind w:left="-110"/>
        <w:rPr>
          <w:rFonts w:ascii="Calibri" w:eastAsia="Times New Roman" w:hAnsi="Calibri" w:cs="Calibri"/>
          <w:b/>
          <w:bCs/>
          <w:color w:val="245A8F" w:themeColor="accent1"/>
          <w:sz w:val="20"/>
          <w:szCs w:val="20"/>
          <w:lang w:eastAsia="zh-CN"/>
        </w:rPr>
      </w:pPr>
    </w:p>
    <w:tbl>
      <w:tblPr>
        <w:tblStyle w:val="TableGrid"/>
        <w:tblW w:w="5000" w:type="pct"/>
        <w:tblLook w:val="04A0" w:firstRow="1" w:lastRow="0" w:firstColumn="1" w:lastColumn="0" w:noHBand="0" w:noVBand="1"/>
      </w:tblPr>
      <w:tblGrid>
        <w:gridCol w:w="9968"/>
      </w:tblGrid>
      <w:tr w:rsidR="00D71F95" w:rsidRPr="00FA0F59" w14:paraId="28BB8259" w14:textId="77777777" w:rsidTr="00FA0F59">
        <w:trPr>
          <w:trHeight w:val="23"/>
        </w:trPr>
        <w:tc>
          <w:tcPr>
            <w:tcW w:w="5000" w:type="pct"/>
            <w:shd w:val="clear" w:color="auto" w:fill="245A8F" w:themeFill="accent1"/>
            <w:vAlign w:val="center"/>
          </w:tcPr>
          <w:p w14:paraId="6E9D6F16" w14:textId="2EF9461D" w:rsidR="00D71F95" w:rsidRPr="00C0012B" w:rsidRDefault="00AC147B" w:rsidP="00A76A95">
            <w:pPr>
              <w:spacing w:before="60" w:after="60" w:line="23" w:lineRule="atLeast"/>
              <w:rPr>
                <w:rFonts w:ascii="Calibri" w:eastAsia="Times New Roman" w:hAnsi="Calibri" w:cs="Calibri"/>
                <w:b/>
                <w:bCs/>
                <w:color w:val="FFFFFF" w:themeColor="background1"/>
                <w:sz w:val="20"/>
                <w:szCs w:val="20"/>
                <w:lang w:eastAsia="zh-CN"/>
              </w:rPr>
            </w:pPr>
            <w:r>
              <w:rPr>
                <w:rFonts w:ascii="Calibri" w:eastAsia="Times New Roman" w:hAnsi="Calibri" w:cs="Calibri"/>
                <w:b/>
                <w:bCs/>
                <w:color w:val="FFFFFF" w:themeColor="background1"/>
                <w:sz w:val="20"/>
                <w:szCs w:val="20"/>
                <w:lang w:eastAsia="zh-CN"/>
              </w:rPr>
              <w:t>Update from the Department of Education</w:t>
            </w:r>
          </w:p>
        </w:tc>
      </w:tr>
      <w:tr w:rsidR="00D71F95" w:rsidRPr="00C0012B" w14:paraId="332D944B" w14:textId="77777777" w:rsidTr="388C5E65">
        <w:tc>
          <w:tcPr>
            <w:tcW w:w="5000" w:type="pct"/>
          </w:tcPr>
          <w:p w14:paraId="1B86185F" w14:textId="25766E73" w:rsidR="00046C25" w:rsidRDefault="008C0A18" w:rsidP="00A76A95">
            <w:pPr>
              <w:spacing w:before="60" w:after="60" w:line="276" w:lineRule="auto"/>
              <w:rPr>
                <w:rFonts w:ascii="Calibri" w:eastAsia="Times New Roman" w:hAnsi="Calibri" w:cs="Calibri"/>
                <w:sz w:val="20"/>
                <w:szCs w:val="20"/>
                <w:lang w:eastAsia="zh-CN"/>
              </w:rPr>
            </w:pPr>
            <w:r w:rsidRPr="388C5E65">
              <w:rPr>
                <w:rFonts w:ascii="Calibri" w:eastAsia="Times New Roman" w:hAnsi="Calibri" w:cs="Calibri"/>
                <w:sz w:val="20"/>
                <w:szCs w:val="20"/>
                <w:lang w:eastAsia="zh-CN"/>
              </w:rPr>
              <w:t xml:space="preserve">The Department of Education </w:t>
            </w:r>
            <w:r w:rsidR="0015591E">
              <w:rPr>
                <w:rFonts w:ascii="Calibri" w:eastAsia="Times New Roman" w:hAnsi="Calibri" w:cs="Calibri"/>
                <w:sz w:val="20"/>
                <w:szCs w:val="20"/>
                <w:lang w:eastAsia="zh-CN"/>
              </w:rPr>
              <w:t>(</w:t>
            </w:r>
            <w:r w:rsidR="001456BF">
              <w:rPr>
                <w:rFonts w:ascii="Calibri" w:eastAsia="Times New Roman" w:hAnsi="Calibri" w:cs="Calibri"/>
                <w:b/>
                <w:bCs/>
                <w:sz w:val="20"/>
                <w:szCs w:val="20"/>
                <w:lang w:eastAsia="zh-CN"/>
              </w:rPr>
              <w:t>D</w:t>
            </w:r>
            <w:r w:rsidR="0015591E" w:rsidRPr="0015591E">
              <w:rPr>
                <w:rFonts w:ascii="Calibri" w:eastAsia="Times New Roman" w:hAnsi="Calibri" w:cs="Calibri"/>
                <w:b/>
                <w:bCs/>
                <w:sz w:val="20"/>
                <w:szCs w:val="20"/>
                <w:lang w:eastAsia="zh-CN"/>
              </w:rPr>
              <w:t>epartment</w:t>
            </w:r>
            <w:r w:rsidR="0015591E">
              <w:rPr>
                <w:rFonts w:ascii="Calibri" w:eastAsia="Times New Roman" w:hAnsi="Calibri" w:cs="Calibri"/>
                <w:sz w:val="20"/>
                <w:szCs w:val="20"/>
                <w:lang w:eastAsia="zh-CN"/>
              </w:rPr>
              <w:t xml:space="preserve">) </w:t>
            </w:r>
            <w:r w:rsidR="00CB26E8" w:rsidRPr="388C5E65">
              <w:rPr>
                <w:rFonts w:ascii="Calibri" w:eastAsia="Times New Roman" w:hAnsi="Calibri" w:cs="Calibri"/>
                <w:sz w:val="20"/>
                <w:szCs w:val="20"/>
                <w:lang w:eastAsia="zh-CN"/>
              </w:rPr>
              <w:t>note</w:t>
            </w:r>
            <w:r w:rsidR="0059751D">
              <w:rPr>
                <w:rFonts w:ascii="Calibri" w:eastAsia="Times New Roman" w:hAnsi="Calibri" w:cs="Calibri"/>
                <w:sz w:val="20"/>
                <w:szCs w:val="20"/>
                <w:lang w:eastAsia="zh-CN"/>
              </w:rPr>
              <w:t>d</w:t>
            </w:r>
            <w:r w:rsidR="00CB26E8" w:rsidRPr="388C5E65">
              <w:rPr>
                <w:rFonts w:ascii="Calibri" w:eastAsia="Times New Roman" w:hAnsi="Calibri" w:cs="Calibri"/>
                <w:sz w:val="20"/>
                <w:szCs w:val="20"/>
                <w:lang w:eastAsia="zh-CN"/>
              </w:rPr>
              <w:t xml:space="preserve"> </w:t>
            </w:r>
            <w:r w:rsidR="00046C25" w:rsidRPr="388C5E65">
              <w:rPr>
                <w:rFonts w:ascii="Calibri" w:eastAsia="Times New Roman" w:hAnsi="Calibri" w:cs="Calibri"/>
                <w:sz w:val="20"/>
                <w:szCs w:val="20"/>
                <w:lang w:eastAsia="zh-CN"/>
              </w:rPr>
              <w:t>th</w:t>
            </w:r>
            <w:r w:rsidR="0059751D">
              <w:rPr>
                <w:rFonts w:ascii="Calibri" w:eastAsia="Times New Roman" w:hAnsi="Calibri" w:cs="Calibri"/>
                <w:sz w:val="20"/>
                <w:szCs w:val="20"/>
                <w:lang w:eastAsia="zh-CN"/>
              </w:rPr>
              <w:t>at</w:t>
            </w:r>
            <w:r w:rsidR="00046C25" w:rsidRPr="388C5E65">
              <w:rPr>
                <w:rFonts w:ascii="Calibri" w:eastAsia="Times New Roman" w:hAnsi="Calibri" w:cs="Calibri"/>
                <w:sz w:val="20"/>
                <w:szCs w:val="20"/>
                <w:lang w:eastAsia="zh-CN"/>
              </w:rPr>
              <w:t>:</w:t>
            </w:r>
          </w:p>
          <w:p w14:paraId="6C01D976" w14:textId="3BB1EF3E" w:rsidR="00046C25" w:rsidRPr="00FA0F59" w:rsidRDefault="00FA0F59" w:rsidP="00A76A95">
            <w:pPr>
              <w:pStyle w:val="ListParagraph"/>
              <w:numPr>
                <w:ilvl w:val="0"/>
                <w:numId w:val="19"/>
              </w:numPr>
              <w:spacing w:before="60" w:after="60"/>
              <w:contextualSpacing w:val="0"/>
              <w:rPr>
                <w:rFonts w:ascii="Calibri" w:eastAsia="Times New Roman" w:hAnsi="Calibri" w:cs="Calibri"/>
                <w:sz w:val="20"/>
                <w:szCs w:val="20"/>
                <w:lang w:eastAsia="zh-CN"/>
              </w:rPr>
            </w:pPr>
            <w:r>
              <w:rPr>
                <w:rFonts w:ascii="Calibri" w:eastAsia="Times New Roman" w:hAnsi="Calibri" w:cs="Calibri"/>
                <w:sz w:val="20"/>
                <w:szCs w:val="20"/>
                <w:lang w:eastAsia="zh-CN"/>
              </w:rPr>
              <w:t>t</w:t>
            </w:r>
            <w:r w:rsidR="00177B5B" w:rsidRPr="00FA0F59">
              <w:rPr>
                <w:rFonts w:ascii="Calibri" w:eastAsia="Times New Roman" w:hAnsi="Calibri" w:cs="Calibri"/>
                <w:sz w:val="20"/>
                <w:szCs w:val="20"/>
                <w:lang w:eastAsia="zh-CN"/>
              </w:rPr>
              <w:t>here are over 3,000 non-government schools and over 900 approved authorities</w:t>
            </w:r>
            <w:r w:rsidR="00231A6C">
              <w:rPr>
                <w:rFonts w:ascii="Calibri" w:eastAsia="Times New Roman" w:hAnsi="Calibri" w:cs="Calibri"/>
                <w:sz w:val="20"/>
                <w:szCs w:val="20"/>
                <w:lang w:eastAsia="zh-CN"/>
              </w:rPr>
              <w:t>,</w:t>
            </w:r>
            <w:r w:rsidR="00177B5B" w:rsidRPr="00FA0F59">
              <w:rPr>
                <w:rFonts w:ascii="Calibri" w:eastAsia="Times New Roman" w:hAnsi="Calibri" w:cs="Calibri"/>
                <w:sz w:val="20"/>
                <w:szCs w:val="20"/>
                <w:lang w:eastAsia="zh-CN"/>
              </w:rPr>
              <w:t xml:space="preserve"> </w:t>
            </w:r>
          </w:p>
          <w:p w14:paraId="3F3391E4" w14:textId="45F0BBA0" w:rsidR="00046C25" w:rsidRPr="00FA0F59" w:rsidRDefault="00FA0F59" w:rsidP="00A76A95">
            <w:pPr>
              <w:pStyle w:val="ListParagraph"/>
              <w:numPr>
                <w:ilvl w:val="0"/>
                <w:numId w:val="19"/>
              </w:numPr>
              <w:spacing w:before="60" w:after="60"/>
              <w:contextualSpacing w:val="0"/>
              <w:rPr>
                <w:rFonts w:ascii="Calibri" w:eastAsia="Times New Roman" w:hAnsi="Calibri" w:cs="Calibri"/>
                <w:sz w:val="20"/>
                <w:szCs w:val="20"/>
                <w:lang w:eastAsia="zh-CN"/>
              </w:rPr>
            </w:pPr>
            <w:r>
              <w:rPr>
                <w:rFonts w:ascii="Calibri" w:eastAsia="Times New Roman" w:hAnsi="Calibri" w:cs="Calibri"/>
                <w:sz w:val="20"/>
                <w:szCs w:val="20"/>
                <w:lang w:eastAsia="zh-CN"/>
              </w:rPr>
              <w:t>o</w:t>
            </w:r>
            <w:r w:rsidR="004B29FF" w:rsidRPr="00FA0F59">
              <w:rPr>
                <w:rFonts w:ascii="Calibri" w:eastAsia="Times New Roman" w:hAnsi="Calibri" w:cs="Calibri"/>
                <w:sz w:val="20"/>
                <w:szCs w:val="20"/>
                <w:lang w:eastAsia="zh-CN"/>
              </w:rPr>
              <w:t xml:space="preserve">ver $30 billion gets </w:t>
            </w:r>
            <w:r w:rsidR="009A4C6B" w:rsidRPr="00FA0F59">
              <w:rPr>
                <w:rFonts w:ascii="Calibri" w:eastAsia="Times New Roman" w:hAnsi="Calibri" w:cs="Calibri"/>
                <w:sz w:val="20"/>
                <w:szCs w:val="20"/>
                <w:lang w:eastAsia="zh-CN"/>
              </w:rPr>
              <w:t>distribute</w:t>
            </w:r>
            <w:r w:rsidR="00DF155D" w:rsidRPr="00FA0F59">
              <w:rPr>
                <w:rFonts w:ascii="Calibri" w:eastAsia="Times New Roman" w:hAnsi="Calibri" w:cs="Calibri"/>
                <w:sz w:val="20"/>
                <w:szCs w:val="20"/>
                <w:lang w:eastAsia="zh-CN"/>
              </w:rPr>
              <w:t>d</w:t>
            </w:r>
            <w:r w:rsidR="004B29FF" w:rsidRPr="00FA0F59">
              <w:rPr>
                <w:rFonts w:ascii="Calibri" w:eastAsia="Times New Roman" w:hAnsi="Calibri" w:cs="Calibri"/>
                <w:sz w:val="20"/>
                <w:szCs w:val="20"/>
                <w:lang w:eastAsia="zh-CN"/>
              </w:rPr>
              <w:t xml:space="preserve"> by the </w:t>
            </w:r>
            <w:r w:rsidR="0059751D">
              <w:rPr>
                <w:rFonts w:ascii="Calibri" w:eastAsia="Times New Roman" w:hAnsi="Calibri" w:cs="Calibri"/>
                <w:sz w:val="20"/>
                <w:szCs w:val="20"/>
                <w:lang w:eastAsia="zh-CN"/>
              </w:rPr>
              <w:t>D</w:t>
            </w:r>
            <w:r w:rsidR="00E10B5A" w:rsidRPr="00FA0F59">
              <w:rPr>
                <w:rFonts w:ascii="Calibri" w:eastAsia="Times New Roman" w:hAnsi="Calibri" w:cs="Calibri"/>
                <w:sz w:val="20"/>
                <w:szCs w:val="20"/>
                <w:lang w:eastAsia="zh-CN"/>
              </w:rPr>
              <w:t xml:space="preserve">epartment </w:t>
            </w:r>
            <w:r w:rsidR="00843AD6" w:rsidRPr="00FA0F59">
              <w:rPr>
                <w:rFonts w:ascii="Calibri" w:eastAsia="Times New Roman" w:hAnsi="Calibri" w:cs="Calibri"/>
                <w:sz w:val="20"/>
                <w:szCs w:val="20"/>
                <w:lang w:eastAsia="zh-CN"/>
              </w:rPr>
              <w:t>through recurrent funding</w:t>
            </w:r>
            <w:r w:rsidR="0059751D">
              <w:rPr>
                <w:rFonts w:ascii="Calibri" w:eastAsia="Times New Roman" w:hAnsi="Calibri" w:cs="Calibri"/>
                <w:sz w:val="20"/>
                <w:szCs w:val="20"/>
                <w:lang w:eastAsia="zh-CN"/>
              </w:rPr>
              <w:t>,</w:t>
            </w:r>
            <w:r w:rsidR="00843AD6" w:rsidRPr="00FA0F59">
              <w:rPr>
                <w:rFonts w:ascii="Calibri" w:eastAsia="Times New Roman" w:hAnsi="Calibri" w:cs="Calibri"/>
                <w:sz w:val="20"/>
                <w:szCs w:val="20"/>
                <w:lang w:eastAsia="zh-CN"/>
              </w:rPr>
              <w:t xml:space="preserve"> with o</w:t>
            </w:r>
            <w:r w:rsidR="005C2C47" w:rsidRPr="00FA0F59">
              <w:rPr>
                <w:rFonts w:ascii="Calibri" w:eastAsia="Times New Roman" w:hAnsi="Calibri" w:cs="Calibri"/>
                <w:sz w:val="20"/>
                <w:szCs w:val="20"/>
                <w:lang w:eastAsia="zh-CN"/>
              </w:rPr>
              <w:t xml:space="preserve">ver $20 billion being </w:t>
            </w:r>
            <w:r>
              <w:rPr>
                <w:rFonts w:ascii="Calibri" w:eastAsia="Times New Roman" w:hAnsi="Calibri" w:cs="Calibri"/>
                <w:sz w:val="20"/>
                <w:szCs w:val="20"/>
                <w:lang w:eastAsia="zh-CN"/>
              </w:rPr>
              <w:t>p</w:t>
            </w:r>
            <w:r w:rsidRPr="00FA0F59">
              <w:rPr>
                <w:rFonts w:ascii="Calibri" w:eastAsia="Times New Roman" w:hAnsi="Calibri" w:cs="Calibri"/>
                <w:sz w:val="20"/>
                <w:szCs w:val="20"/>
                <w:lang w:eastAsia="zh-CN"/>
              </w:rPr>
              <w:t>rovided</w:t>
            </w:r>
            <w:r w:rsidR="005C2C47" w:rsidRPr="00FA0F59">
              <w:rPr>
                <w:rFonts w:ascii="Calibri" w:eastAsia="Times New Roman" w:hAnsi="Calibri" w:cs="Calibri"/>
                <w:sz w:val="20"/>
                <w:szCs w:val="20"/>
                <w:lang w:eastAsia="zh-CN"/>
              </w:rPr>
              <w:t xml:space="preserve"> to </w:t>
            </w:r>
            <w:r w:rsidR="0033651A" w:rsidRPr="00FA0F59">
              <w:rPr>
                <w:rFonts w:ascii="Calibri" w:eastAsia="Times New Roman" w:hAnsi="Calibri" w:cs="Calibri"/>
                <w:sz w:val="20"/>
                <w:szCs w:val="20"/>
                <w:lang w:eastAsia="zh-CN"/>
              </w:rPr>
              <w:t xml:space="preserve">approved authorities of </w:t>
            </w:r>
            <w:r w:rsidR="005C2C47" w:rsidRPr="00FA0F59">
              <w:rPr>
                <w:rFonts w:ascii="Calibri" w:eastAsia="Times New Roman" w:hAnsi="Calibri" w:cs="Calibri"/>
                <w:sz w:val="20"/>
                <w:szCs w:val="20"/>
                <w:lang w:eastAsia="zh-CN"/>
              </w:rPr>
              <w:t>non-</w:t>
            </w:r>
            <w:r w:rsidR="0033651A" w:rsidRPr="00FA0F59">
              <w:rPr>
                <w:rFonts w:ascii="Calibri" w:eastAsia="Times New Roman" w:hAnsi="Calibri" w:cs="Calibri"/>
                <w:sz w:val="20"/>
                <w:szCs w:val="20"/>
                <w:lang w:eastAsia="zh-CN"/>
              </w:rPr>
              <w:t>government</w:t>
            </w:r>
            <w:r w:rsidR="005C2C47" w:rsidRPr="00FA0F59">
              <w:rPr>
                <w:rFonts w:ascii="Calibri" w:eastAsia="Times New Roman" w:hAnsi="Calibri" w:cs="Calibri"/>
                <w:sz w:val="20"/>
                <w:szCs w:val="20"/>
                <w:lang w:eastAsia="zh-CN"/>
              </w:rPr>
              <w:t xml:space="preserve"> </w:t>
            </w:r>
            <w:r w:rsidR="0033651A" w:rsidRPr="00FA0F59">
              <w:rPr>
                <w:rFonts w:ascii="Calibri" w:eastAsia="Times New Roman" w:hAnsi="Calibri" w:cs="Calibri"/>
                <w:sz w:val="20"/>
                <w:szCs w:val="20"/>
                <w:lang w:eastAsia="zh-CN"/>
              </w:rPr>
              <w:t>schools</w:t>
            </w:r>
            <w:r w:rsidR="00231A6C">
              <w:rPr>
                <w:rFonts w:ascii="Calibri" w:eastAsia="Times New Roman" w:hAnsi="Calibri" w:cs="Calibri"/>
                <w:sz w:val="20"/>
                <w:szCs w:val="20"/>
                <w:lang w:eastAsia="zh-CN"/>
              </w:rPr>
              <w:t>,</w:t>
            </w:r>
            <w:r w:rsidR="008C0A18" w:rsidRPr="00FA0F59">
              <w:rPr>
                <w:rFonts w:ascii="Calibri" w:eastAsia="Times New Roman" w:hAnsi="Calibri" w:cs="Calibri"/>
                <w:sz w:val="20"/>
                <w:szCs w:val="20"/>
                <w:lang w:eastAsia="zh-CN"/>
              </w:rPr>
              <w:t xml:space="preserve"> </w:t>
            </w:r>
          </w:p>
          <w:p w14:paraId="381270FD" w14:textId="1741378D" w:rsidR="008C0A18" w:rsidRPr="00FA0F59" w:rsidRDefault="00FA0F59" w:rsidP="00A76A95">
            <w:pPr>
              <w:pStyle w:val="ListParagraph"/>
              <w:numPr>
                <w:ilvl w:val="0"/>
                <w:numId w:val="19"/>
              </w:numPr>
              <w:spacing w:before="60" w:after="60"/>
              <w:contextualSpacing w:val="0"/>
              <w:rPr>
                <w:rFonts w:ascii="Calibri" w:eastAsia="Times New Roman" w:hAnsi="Calibri" w:cs="Calibri"/>
                <w:sz w:val="20"/>
                <w:szCs w:val="20"/>
                <w:lang w:eastAsia="zh-CN"/>
              </w:rPr>
            </w:pPr>
            <w:r>
              <w:rPr>
                <w:rFonts w:ascii="Calibri" w:eastAsia="Times New Roman" w:hAnsi="Calibri" w:cs="Calibri"/>
                <w:sz w:val="20"/>
                <w:szCs w:val="20"/>
                <w:lang w:eastAsia="zh-CN"/>
              </w:rPr>
              <w:t>t</w:t>
            </w:r>
            <w:r w:rsidR="000921B0" w:rsidRPr="00FA0F59">
              <w:rPr>
                <w:rFonts w:ascii="Calibri" w:eastAsia="Times New Roman" w:hAnsi="Calibri" w:cs="Calibri"/>
                <w:sz w:val="20"/>
                <w:szCs w:val="20"/>
                <w:lang w:eastAsia="zh-CN"/>
              </w:rPr>
              <w:t xml:space="preserve">he role of the </w:t>
            </w:r>
            <w:r w:rsidR="007C658E">
              <w:rPr>
                <w:rFonts w:ascii="Calibri" w:eastAsia="Times New Roman" w:hAnsi="Calibri" w:cs="Calibri"/>
                <w:sz w:val="20"/>
                <w:szCs w:val="20"/>
                <w:lang w:eastAsia="zh-CN"/>
              </w:rPr>
              <w:t>D</w:t>
            </w:r>
            <w:r w:rsidR="000921B0" w:rsidRPr="00FA0F59">
              <w:rPr>
                <w:rFonts w:ascii="Calibri" w:eastAsia="Times New Roman" w:hAnsi="Calibri" w:cs="Calibri"/>
                <w:sz w:val="20"/>
                <w:szCs w:val="20"/>
                <w:lang w:eastAsia="zh-CN"/>
              </w:rPr>
              <w:t xml:space="preserve">epartment is to </w:t>
            </w:r>
            <w:r w:rsidR="00D26CD6" w:rsidRPr="00FA0F59">
              <w:rPr>
                <w:rFonts w:ascii="Calibri" w:eastAsia="Times New Roman" w:hAnsi="Calibri" w:cs="Calibri"/>
                <w:sz w:val="20"/>
                <w:szCs w:val="20"/>
                <w:lang w:eastAsia="zh-CN"/>
              </w:rPr>
              <w:t xml:space="preserve">ensure that funding is spent in accordance with the </w:t>
            </w:r>
            <w:r w:rsidR="003826D5" w:rsidRPr="00FA0F59">
              <w:rPr>
                <w:rFonts w:ascii="Calibri" w:eastAsia="Times New Roman" w:hAnsi="Calibri" w:cs="Calibri"/>
                <w:sz w:val="20"/>
                <w:szCs w:val="20"/>
                <w:lang w:eastAsia="zh-CN"/>
              </w:rPr>
              <w:t>A</w:t>
            </w:r>
            <w:r w:rsidR="003826D5" w:rsidRPr="00FA0F59">
              <w:rPr>
                <w:rFonts w:ascii="Calibri" w:eastAsia="Times New Roman" w:hAnsi="Calibri" w:cs="Calibri"/>
                <w:i/>
                <w:iCs/>
                <w:sz w:val="20"/>
                <w:szCs w:val="20"/>
                <w:lang w:eastAsia="zh-CN"/>
              </w:rPr>
              <w:t>ustralian Education Act 2013</w:t>
            </w:r>
            <w:r w:rsidR="003826D5" w:rsidRPr="00FA0F59">
              <w:rPr>
                <w:rFonts w:ascii="Calibri" w:eastAsia="Times New Roman" w:hAnsi="Calibri" w:cs="Calibri"/>
                <w:sz w:val="20"/>
                <w:szCs w:val="20"/>
                <w:lang w:eastAsia="zh-CN"/>
              </w:rPr>
              <w:t xml:space="preserve"> and </w:t>
            </w:r>
            <w:r w:rsidR="002C7349" w:rsidRPr="00FA0F59">
              <w:rPr>
                <w:rFonts w:ascii="Calibri" w:eastAsia="Times New Roman" w:hAnsi="Calibri" w:cs="Calibri"/>
                <w:i/>
                <w:iCs/>
                <w:sz w:val="20"/>
                <w:szCs w:val="20"/>
                <w:lang w:eastAsia="zh-CN"/>
              </w:rPr>
              <w:t>Australian Education Regulations 2023</w:t>
            </w:r>
            <w:r w:rsidR="007C658E">
              <w:rPr>
                <w:rFonts w:ascii="Calibri" w:eastAsia="Times New Roman" w:hAnsi="Calibri" w:cs="Calibri"/>
                <w:sz w:val="20"/>
                <w:szCs w:val="20"/>
                <w:lang w:eastAsia="zh-CN"/>
              </w:rPr>
              <w:t>,</w:t>
            </w:r>
            <w:r w:rsidR="00046C25" w:rsidRPr="00FA0F59">
              <w:rPr>
                <w:rFonts w:ascii="Calibri" w:eastAsia="Times New Roman" w:hAnsi="Calibri" w:cs="Calibri"/>
                <w:sz w:val="20"/>
                <w:szCs w:val="20"/>
                <w:lang w:eastAsia="zh-CN"/>
              </w:rPr>
              <w:t xml:space="preserve"> </w:t>
            </w:r>
            <w:r w:rsidR="0089214A" w:rsidRPr="00FA0F59">
              <w:rPr>
                <w:rFonts w:ascii="Calibri" w:eastAsia="Times New Roman" w:hAnsi="Calibri" w:cs="Calibri"/>
                <w:sz w:val="20"/>
                <w:szCs w:val="20"/>
                <w:lang w:eastAsia="zh-CN"/>
              </w:rPr>
              <w:t xml:space="preserve">and to </w:t>
            </w:r>
            <w:r w:rsidR="00CA6FF4" w:rsidRPr="00FA0F59">
              <w:rPr>
                <w:rFonts w:ascii="Calibri" w:eastAsia="Times New Roman" w:hAnsi="Calibri" w:cs="Calibri"/>
                <w:sz w:val="20"/>
                <w:szCs w:val="20"/>
                <w:lang w:eastAsia="zh-CN"/>
              </w:rPr>
              <w:t>identify and act on non-compliance</w:t>
            </w:r>
            <w:r w:rsidR="00231A6C">
              <w:rPr>
                <w:rFonts w:ascii="Calibri" w:eastAsia="Times New Roman" w:hAnsi="Calibri" w:cs="Calibri"/>
                <w:sz w:val="20"/>
                <w:szCs w:val="20"/>
                <w:lang w:eastAsia="zh-CN"/>
              </w:rPr>
              <w:t>,</w:t>
            </w:r>
          </w:p>
          <w:p w14:paraId="33E1566F" w14:textId="46FABD33" w:rsidR="00FA0F59" w:rsidRDefault="00FA0F59" w:rsidP="00A76A95">
            <w:pPr>
              <w:pStyle w:val="ListParagraph"/>
              <w:numPr>
                <w:ilvl w:val="0"/>
                <w:numId w:val="19"/>
              </w:numPr>
              <w:spacing w:before="60" w:after="60"/>
              <w:contextualSpacing w:val="0"/>
              <w:rPr>
                <w:rFonts w:ascii="Calibri" w:eastAsia="Times New Roman" w:hAnsi="Calibri" w:cs="Calibri"/>
                <w:sz w:val="20"/>
                <w:szCs w:val="20"/>
                <w:lang w:eastAsia="zh-CN"/>
              </w:rPr>
            </w:pPr>
            <w:r>
              <w:rPr>
                <w:rFonts w:ascii="Calibri" w:eastAsia="Times New Roman" w:hAnsi="Calibri" w:cs="Calibri"/>
                <w:sz w:val="20"/>
                <w:szCs w:val="20"/>
                <w:lang w:eastAsia="zh-CN"/>
              </w:rPr>
              <w:t>t</w:t>
            </w:r>
            <w:r w:rsidR="00D03E2C" w:rsidRPr="00FA0F59">
              <w:rPr>
                <w:rFonts w:ascii="Calibri" w:eastAsia="Times New Roman" w:hAnsi="Calibri" w:cs="Calibri"/>
                <w:sz w:val="20"/>
                <w:szCs w:val="20"/>
                <w:lang w:eastAsia="zh-CN"/>
              </w:rPr>
              <w:t xml:space="preserve">he vast majority of </w:t>
            </w:r>
            <w:r w:rsidR="00E42CC6" w:rsidRPr="00FA0F59">
              <w:rPr>
                <w:rFonts w:ascii="Calibri" w:eastAsia="Times New Roman" w:hAnsi="Calibri" w:cs="Calibri"/>
                <w:sz w:val="20"/>
                <w:szCs w:val="20"/>
                <w:lang w:eastAsia="zh-CN"/>
              </w:rPr>
              <w:t xml:space="preserve">approved authorities are </w:t>
            </w:r>
            <w:r w:rsidR="001C293A" w:rsidRPr="00FA0F59">
              <w:rPr>
                <w:rFonts w:ascii="Calibri" w:eastAsia="Times New Roman" w:hAnsi="Calibri" w:cs="Calibri"/>
                <w:sz w:val="20"/>
                <w:szCs w:val="20"/>
                <w:lang w:eastAsia="zh-CN"/>
              </w:rPr>
              <w:t>trying to do the right thing</w:t>
            </w:r>
            <w:r w:rsidR="00231A6C">
              <w:rPr>
                <w:rFonts w:ascii="Calibri" w:eastAsia="Times New Roman" w:hAnsi="Calibri" w:cs="Calibri"/>
                <w:sz w:val="20"/>
                <w:szCs w:val="20"/>
                <w:lang w:eastAsia="zh-CN"/>
              </w:rPr>
              <w:t>,</w:t>
            </w:r>
            <w:r w:rsidR="00FC6030" w:rsidRPr="00FA0F59">
              <w:rPr>
                <w:rFonts w:ascii="Calibri" w:eastAsia="Times New Roman" w:hAnsi="Calibri" w:cs="Calibri"/>
                <w:sz w:val="20"/>
                <w:szCs w:val="20"/>
                <w:lang w:eastAsia="zh-CN"/>
              </w:rPr>
              <w:t xml:space="preserve"> </w:t>
            </w:r>
            <w:r w:rsidR="00231A6C">
              <w:rPr>
                <w:rFonts w:ascii="Calibri" w:eastAsia="Times New Roman" w:hAnsi="Calibri" w:cs="Calibri"/>
                <w:sz w:val="20"/>
                <w:szCs w:val="20"/>
                <w:lang w:eastAsia="zh-CN"/>
              </w:rPr>
              <w:t>and</w:t>
            </w:r>
          </w:p>
          <w:p w14:paraId="3ACACEB2" w14:textId="21A84316" w:rsidR="00CA6FF4" w:rsidRPr="00FA0F59" w:rsidRDefault="00231A6C" w:rsidP="00A76A95">
            <w:pPr>
              <w:pStyle w:val="ListParagraph"/>
              <w:numPr>
                <w:ilvl w:val="0"/>
                <w:numId w:val="19"/>
              </w:numPr>
              <w:spacing w:before="60" w:after="60"/>
              <w:contextualSpacing w:val="0"/>
              <w:rPr>
                <w:rFonts w:ascii="Calibri" w:eastAsia="Times New Roman" w:hAnsi="Calibri" w:cs="Calibri"/>
                <w:sz w:val="20"/>
                <w:szCs w:val="20"/>
                <w:lang w:eastAsia="zh-CN"/>
              </w:rPr>
            </w:pPr>
            <w:r>
              <w:rPr>
                <w:rFonts w:ascii="Calibri" w:eastAsia="Times New Roman" w:hAnsi="Calibri" w:cs="Calibri"/>
                <w:sz w:val="20"/>
                <w:szCs w:val="20"/>
                <w:lang w:eastAsia="zh-CN"/>
              </w:rPr>
              <w:t xml:space="preserve">while </w:t>
            </w:r>
            <w:r w:rsidR="00FA0F59">
              <w:rPr>
                <w:rFonts w:ascii="Calibri" w:eastAsia="Times New Roman" w:hAnsi="Calibri" w:cs="Calibri"/>
                <w:sz w:val="20"/>
                <w:szCs w:val="20"/>
                <w:lang w:eastAsia="zh-CN"/>
              </w:rPr>
              <w:t>t</w:t>
            </w:r>
            <w:r w:rsidR="00FC6030" w:rsidRPr="00FA0F59">
              <w:rPr>
                <w:rFonts w:ascii="Calibri" w:eastAsia="Times New Roman" w:hAnsi="Calibri" w:cs="Calibri"/>
                <w:sz w:val="20"/>
                <w:szCs w:val="20"/>
                <w:lang w:eastAsia="zh-CN"/>
              </w:rPr>
              <w:t xml:space="preserve">he </w:t>
            </w:r>
            <w:r>
              <w:rPr>
                <w:rFonts w:ascii="Calibri" w:eastAsia="Times New Roman" w:hAnsi="Calibri" w:cs="Calibri"/>
                <w:sz w:val="20"/>
                <w:szCs w:val="20"/>
                <w:lang w:eastAsia="zh-CN"/>
              </w:rPr>
              <w:t>D</w:t>
            </w:r>
            <w:r w:rsidR="00FC6030" w:rsidRPr="00FA0F59">
              <w:rPr>
                <w:rFonts w:ascii="Calibri" w:eastAsia="Times New Roman" w:hAnsi="Calibri" w:cs="Calibri"/>
                <w:sz w:val="20"/>
                <w:szCs w:val="20"/>
                <w:lang w:eastAsia="zh-CN"/>
              </w:rPr>
              <w:t xml:space="preserve">epartment applies a </w:t>
            </w:r>
            <w:r w:rsidR="00444A0A" w:rsidRPr="00FA0F59">
              <w:rPr>
                <w:rFonts w:ascii="Calibri" w:eastAsia="Times New Roman" w:hAnsi="Calibri" w:cs="Calibri"/>
                <w:sz w:val="20"/>
                <w:szCs w:val="20"/>
                <w:lang w:eastAsia="zh-CN"/>
              </w:rPr>
              <w:t>risk-based</w:t>
            </w:r>
            <w:r w:rsidR="00FC6030" w:rsidRPr="00FA0F59">
              <w:rPr>
                <w:rFonts w:ascii="Calibri" w:eastAsia="Times New Roman" w:hAnsi="Calibri" w:cs="Calibri"/>
                <w:sz w:val="20"/>
                <w:szCs w:val="20"/>
                <w:lang w:eastAsia="zh-CN"/>
              </w:rPr>
              <w:t xml:space="preserve"> approach and</w:t>
            </w:r>
            <w:r w:rsidR="39A6F724" w:rsidRPr="00FA0F59">
              <w:rPr>
                <w:rFonts w:ascii="Calibri" w:eastAsia="Times New Roman" w:hAnsi="Calibri" w:cs="Calibri"/>
                <w:sz w:val="20"/>
                <w:szCs w:val="20"/>
                <w:lang w:eastAsia="zh-CN"/>
              </w:rPr>
              <w:t xml:space="preserve"> </w:t>
            </w:r>
            <w:r w:rsidR="00FA0F59">
              <w:rPr>
                <w:rFonts w:ascii="Calibri" w:eastAsia="Times New Roman" w:hAnsi="Calibri" w:cs="Calibri"/>
                <w:sz w:val="20"/>
                <w:szCs w:val="20"/>
                <w:lang w:eastAsia="zh-CN"/>
              </w:rPr>
              <w:t>its</w:t>
            </w:r>
            <w:r w:rsidR="39A6F724" w:rsidRPr="00FA0F59">
              <w:rPr>
                <w:rFonts w:ascii="Calibri" w:eastAsia="Times New Roman" w:hAnsi="Calibri" w:cs="Calibri"/>
                <w:sz w:val="20"/>
                <w:szCs w:val="20"/>
                <w:lang w:eastAsia="zh-CN"/>
              </w:rPr>
              <w:t xml:space="preserve"> primary focus is on supporting approved authorities to be </w:t>
            </w:r>
            <w:r w:rsidRPr="00FA0F59">
              <w:rPr>
                <w:rFonts w:ascii="Calibri" w:eastAsia="Times New Roman" w:hAnsi="Calibri" w:cs="Calibri"/>
                <w:sz w:val="20"/>
                <w:szCs w:val="20"/>
                <w:lang w:eastAsia="zh-CN"/>
              </w:rPr>
              <w:t>compliant</w:t>
            </w:r>
            <w:r w:rsidR="39A6F724" w:rsidRPr="00FA0F59">
              <w:rPr>
                <w:rFonts w:ascii="Calibri" w:eastAsia="Times New Roman" w:hAnsi="Calibri" w:cs="Calibri"/>
                <w:sz w:val="20"/>
                <w:szCs w:val="20"/>
                <w:lang w:eastAsia="zh-CN"/>
              </w:rPr>
              <w:t xml:space="preserve"> and helping them get back on track where they have problems</w:t>
            </w:r>
            <w:r>
              <w:rPr>
                <w:rFonts w:ascii="Calibri" w:eastAsia="Times New Roman" w:hAnsi="Calibri" w:cs="Calibri"/>
                <w:sz w:val="20"/>
                <w:szCs w:val="20"/>
                <w:lang w:eastAsia="zh-CN"/>
              </w:rPr>
              <w:t xml:space="preserve">, </w:t>
            </w:r>
            <w:r w:rsidR="0015591E">
              <w:rPr>
                <w:rFonts w:ascii="Calibri" w:eastAsia="Times New Roman" w:hAnsi="Calibri" w:cs="Calibri"/>
                <w:sz w:val="20"/>
                <w:szCs w:val="20"/>
                <w:lang w:eastAsia="zh-CN"/>
              </w:rPr>
              <w:t xml:space="preserve">the </w:t>
            </w:r>
            <w:r>
              <w:rPr>
                <w:rFonts w:ascii="Calibri" w:eastAsia="Times New Roman" w:hAnsi="Calibri" w:cs="Calibri"/>
                <w:sz w:val="20"/>
                <w:szCs w:val="20"/>
                <w:lang w:eastAsia="zh-CN"/>
              </w:rPr>
              <w:t>D</w:t>
            </w:r>
            <w:r w:rsidR="0015591E">
              <w:rPr>
                <w:rFonts w:ascii="Calibri" w:eastAsia="Times New Roman" w:hAnsi="Calibri" w:cs="Calibri"/>
                <w:sz w:val="20"/>
                <w:szCs w:val="20"/>
                <w:lang w:eastAsia="zh-CN"/>
              </w:rPr>
              <w:t>epartment</w:t>
            </w:r>
            <w:r w:rsidR="67E19D1C" w:rsidRPr="00FA0F59">
              <w:rPr>
                <w:rFonts w:ascii="Calibri" w:eastAsia="Times New Roman" w:hAnsi="Calibri" w:cs="Calibri"/>
                <w:sz w:val="20"/>
                <w:szCs w:val="20"/>
                <w:lang w:eastAsia="zh-CN"/>
              </w:rPr>
              <w:t xml:space="preserve"> will take firmer action where necessary.</w:t>
            </w:r>
          </w:p>
          <w:p w14:paraId="31CD2E8D" w14:textId="3191A3B7" w:rsidR="00A76A95" w:rsidRPr="00A76A95" w:rsidRDefault="004F41F1" w:rsidP="00A76A95">
            <w:pPr>
              <w:spacing w:before="160" w:after="60" w:line="276" w:lineRule="auto"/>
              <w:rPr>
                <w:rFonts w:ascii="Calibri" w:eastAsia="Times New Roman" w:hAnsi="Calibri" w:cs="Calibri"/>
                <w:sz w:val="20"/>
                <w:szCs w:val="20"/>
                <w:lang w:eastAsia="zh-CN"/>
              </w:rPr>
            </w:pPr>
            <w:r w:rsidRPr="00A76A95">
              <w:rPr>
                <w:rFonts w:ascii="Calibri" w:eastAsia="Times New Roman" w:hAnsi="Calibri" w:cs="Calibri"/>
                <w:b/>
                <w:bCs/>
                <w:sz w:val="20"/>
                <w:szCs w:val="20"/>
                <w:lang w:eastAsia="zh-CN"/>
              </w:rPr>
              <w:t>Financial reporting</w:t>
            </w:r>
            <w:r w:rsidR="00A76A95" w:rsidRPr="00A76A95">
              <w:rPr>
                <w:rFonts w:ascii="Calibri" w:eastAsia="Times New Roman" w:hAnsi="Calibri" w:cs="Calibri"/>
                <w:b/>
                <w:bCs/>
                <w:sz w:val="20"/>
                <w:szCs w:val="20"/>
                <w:lang w:eastAsia="zh-CN"/>
              </w:rPr>
              <w:t xml:space="preserve"> - </w:t>
            </w:r>
            <w:r w:rsidR="008C0CA5" w:rsidRPr="00A76A95">
              <w:rPr>
                <w:rFonts w:ascii="Calibri" w:eastAsia="Times New Roman" w:hAnsi="Calibri" w:cs="Calibri"/>
                <w:b/>
                <w:bCs/>
                <w:sz w:val="20"/>
                <w:szCs w:val="20"/>
                <w:lang w:eastAsia="zh-CN"/>
              </w:rPr>
              <w:t xml:space="preserve">collections for the 2024 calendar year </w:t>
            </w:r>
            <w:r w:rsidR="0089745F" w:rsidRPr="00A76A95">
              <w:rPr>
                <w:rFonts w:ascii="Calibri" w:eastAsia="Times New Roman" w:hAnsi="Calibri" w:cs="Calibri"/>
                <w:b/>
                <w:bCs/>
                <w:sz w:val="20"/>
                <w:szCs w:val="20"/>
                <w:lang w:eastAsia="zh-CN"/>
              </w:rPr>
              <w:t>are due by 30 June 202</w:t>
            </w:r>
            <w:r w:rsidR="00A76A95" w:rsidRPr="00A76A95">
              <w:rPr>
                <w:rFonts w:ascii="Calibri" w:eastAsia="Times New Roman" w:hAnsi="Calibri" w:cs="Calibri"/>
                <w:b/>
                <w:bCs/>
                <w:sz w:val="20"/>
                <w:szCs w:val="20"/>
                <w:lang w:eastAsia="zh-CN"/>
              </w:rPr>
              <w:t>5</w:t>
            </w:r>
          </w:p>
          <w:p w14:paraId="3D9B7BEB" w14:textId="77777777" w:rsidR="00A76A95" w:rsidRPr="00A76A95" w:rsidRDefault="0089745F" w:rsidP="00A76A95">
            <w:pPr>
              <w:spacing w:before="60" w:after="60" w:line="276" w:lineRule="auto"/>
              <w:rPr>
                <w:rFonts w:ascii="Calibri" w:eastAsia="Times New Roman" w:hAnsi="Calibri" w:cs="Calibri"/>
                <w:sz w:val="20"/>
                <w:szCs w:val="20"/>
                <w:lang w:eastAsia="zh-CN"/>
              </w:rPr>
            </w:pPr>
            <w:r w:rsidRPr="00A76A95">
              <w:rPr>
                <w:rFonts w:ascii="Calibri" w:eastAsia="Times New Roman" w:hAnsi="Calibri" w:cs="Calibri"/>
                <w:sz w:val="20"/>
                <w:szCs w:val="20"/>
                <w:lang w:eastAsia="zh-CN"/>
              </w:rPr>
              <w:t>A</w:t>
            </w:r>
            <w:r w:rsidR="00913205" w:rsidRPr="00A76A95">
              <w:rPr>
                <w:rFonts w:ascii="Calibri" w:eastAsia="Times New Roman" w:hAnsi="Calibri" w:cs="Calibri"/>
                <w:sz w:val="20"/>
                <w:szCs w:val="20"/>
                <w:lang w:eastAsia="zh-CN"/>
              </w:rPr>
              <w:t xml:space="preserve">pproved authorities </w:t>
            </w:r>
            <w:r w:rsidR="00815DAC" w:rsidRPr="00A76A95">
              <w:rPr>
                <w:rFonts w:ascii="Calibri" w:eastAsia="Times New Roman" w:hAnsi="Calibri" w:cs="Calibri"/>
                <w:sz w:val="20"/>
                <w:szCs w:val="20"/>
                <w:lang w:eastAsia="zh-CN"/>
              </w:rPr>
              <w:t xml:space="preserve">are required to </w:t>
            </w:r>
            <w:r w:rsidR="00B23DBC" w:rsidRPr="00A76A95">
              <w:rPr>
                <w:rFonts w:ascii="Calibri" w:eastAsia="Times New Roman" w:hAnsi="Calibri" w:cs="Calibri"/>
                <w:sz w:val="20"/>
                <w:szCs w:val="20"/>
                <w:lang w:eastAsia="zh-CN"/>
              </w:rPr>
              <w:t>lodge</w:t>
            </w:r>
            <w:r w:rsidR="00815DAC" w:rsidRPr="00A76A95">
              <w:rPr>
                <w:rFonts w:ascii="Calibri" w:eastAsia="Times New Roman" w:hAnsi="Calibri" w:cs="Calibri"/>
                <w:sz w:val="20"/>
                <w:szCs w:val="20"/>
                <w:lang w:eastAsia="zh-CN"/>
              </w:rPr>
              <w:t xml:space="preserve"> </w:t>
            </w:r>
            <w:r w:rsidR="00CF528A" w:rsidRPr="00A76A95">
              <w:rPr>
                <w:rFonts w:ascii="Calibri" w:eastAsia="Times New Roman" w:hAnsi="Calibri" w:cs="Calibri"/>
                <w:sz w:val="20"/>
                <w:szCs w:val="20"/>
                <w:lang w:eastAsia="zh-CN"/>
              </w:rPr>
              <w:t>the following:</w:t>
            </w:r>
          </w:p>
          <w:p w14:paraId="62026399" w14:textId="77777777" w:rsidR="00A76A95" w:rsidRDefault="00AF501F" w:rsidP="00A76A95">
            <w:pPr>
              <w:pStyle w:val="ListParagraph"/>
              <w:numPr>
                <w:ilvl w:val="0"/>
                <w:numId w:val="32"/>
              </w:numPr>
              <w:spacing w:before="60" w:after="60"/>
              <w:contextualSpacing w:val="0"/>
              <w:rPr>
                <w:rFonts w:ascii="Calibri" w:eastAsia="Times New Roman" w:hAnsi="Calibri" w:cs="Calibri"/>
                <w:sz w:val="20"/>
                <w:szCs w:val="20"/>
                <w:lang w:eastAsia="zh-CN"/>
              </w:rPr>
            </w:pPr>
            <w:r w:rsidRPr="00A76A95">
              <w:rPr>
                <w:rFonts w:ascii="Calibri" w:eastAsia="Times New Roman" w:hAnsi="Calibri" w:cs="Calibri"/>
                <w:sz w:val="20"/>
                <w:szCs w:val="20"/>
                <w:lang w:eastAsia="zh-CN"/>
              </w:rPr>
              <w:lastRenderedPageBreak/>
              <w:t xml:space="preserve">the </w:t>
            </w:r>
            <w:r w:rsidR="00133EAB" w:rsidRPr="00A76A95">
              <w:rPr>
                <w:rFonts w:ascii="Calibri" w:eastAsia="Times New Roman" w:hAnsi="Calibri" w:cs="Calibri"/>
                <w:sz w:val="20"/>
                <w:szCs w:val="20"/>
                <w:lang w:eastAsia="zh-CN"/>
              </w:rPr>
              <w:t>financial questionnaire</w:t>
            </w:r>
            <w:r w:rsidRPr="00A76A95">
              <w:rPr>
                <w:rFonts w:ascii="Calibri" w:eastAsia="Times New Roman" w:hAnsi="Calibri" w:cs="Calibri"/>
                <w:sz w:val="20"/>
                <w:szCs w:val="20"/>
                <w:lang w:eastAsia="zh-CN"/>
              </w:rPr>
              <w:t xml:space="preserve"> </w:t>
            </w:r>
            <w:r w:rsidR="008E24D5" w:rsidRPr="00A76A95">
              <w:rPr>
                <w:rFonts w:ascii="Calibri" w:eastAsia="Times New Roman" w:hAnsi="Calibri" w:cs="Calibri"/>
                <w:sz w:val="20"/>
                <w:szCs w:val="20"/>
                <w:lang w:eastAsia="zh-CN"/>
              </w:rPr>
              <w:t>(</w:t>
            </w:r>
            <w:r w:rsidRPr="00A76A95">
              <w:rPr>
                <w:rFonts w:ascii="Calibri" w:eastAsia="Times New Roman" w:hAnsi="Calibri" w:cs="Calibri"/>
                <w:sz w:val="20"/>
                <w:szCs w:val="20"/>
                <w:lang w:eastAsia="zh-CN"/>
              </w:rPr>
              <w:t xml:space="preserve">including </w:t>
            </w:r>
            <w:r w:rsidR="00BB3A8D" w:rsidRPr="00A76A95">
              <w:rPr>
                <w:rFonts w:ascii="Calibri" w:eastAsia="Times New Roman" w:hAnsi="Calibri" w:cs="Calibri"/>
                <w:sz w:val="20"/>
                <w:szCs w:val="20"/>
                <w:lang w:eastAsia="zh-CN"/>
              </w:rPr>
              <w:t xml:space="preserve">annual financial statements and </w:t>
            </w:r>
            <w:r w:rsidRPr="00A76A95">
              <w:rPr>
                <w:rFonts w:ascii="Calibri" w:eastAsia="Times New Roman" w:hAnsi="Calibri" w:cs="Calibri"/>
                <w:sz w:val="20"/>
                <w:szCs w:val="20"/>
                <w:lang w:eastAsia="zh-CN"/>
              </w:rPr>
              <w:t>signed auditor’s report</w:t>
            </w:r>
            <w:r w:rsidR="008E24D5" w:rsidRPr="00A76A95">
              <w:rPr>
                <w:rFonts w:ascii="Calibri" w:eastAsia="Times New Roman" w:hAnsi="Calibri" w:cs="Calibri"/>
                <w:sz w:val="20"/>
                <w:szCs w:val="20"/>
                <w:lang w:eastAsia="zh-CN"/>
              </w:rPr>
              <w:t>)</w:t>
            </w:r>
            <w:r w:rsidR="005E2564" w:rsidRPr="00A76A95">
              <w:rPr>
                <w:rFonts w:ascii="Calibri" w:eastAsia="Times New Roman" w:hAnsi="Calibri" w:cs="Calibri"/>
                <w:sz w:val="20"/>
                <w:szCs w:val="20"/>
                <w:lang w:eastAsia="zh-CN"/>
              </w:rPr>
              <w:t>,</w:t>
            </w:r>
            <w:r w:rsidRPr="00A76A95">
              <w:rPr>
                <w:rFonts w:ascii="Calibri" w:eastAsia="Times New Roman" w:hAnsi="Calibri" w:cs="Calibri"/>
                <w:sz w:val="20"/>
                <w:szCs w:val="20"/>
                <w:lang w:eastAsia="zh-CN"/>
              </w:rPr>
              <w:t xml:space="preserve"> </w:t>
            </w:r>
            <w:r w:rsidR="00643A44" w:rsidRPr="00A76A95">
              <w:rPr>
                <w:rFonts w:ascii="Calibri" w:eastAsia="Times New Roman" w:hAnsi="Calibri" w:cs="Calibri"/>
                <w:sz w:val="20"/>
                <w:szCs w:val="20"/>
                <w:lang w:eastAsia="zh-CN"/>
              </w:rPr>
              <w:t>and</w:t>
            </w:r>
          </w:p>
          <w:p w14:paraId="665D0C71" w14:textId="4F226467" w:rsidR="00074C8B" w:rsidRPr="00A76A95" w:rsidRDefault="005E2564" w:rsidP="00A76A95">
            <w:pPr>
              <w:pStyle w:val="ListParagraph"/>
              <w:numPr>
                <w:ilvl w:val="0"/>
                <w:numId w:val="32"/>
              </w:numPr>
              <w:spacing w:before="60" w:after="60"/>
              <w:contextualSpacing w:val="0"/>
              <w:rPr>
                <w:rFonts w:ascii="Calibri" w:eastAsia="Times New Roman" w:hAnsi="Calibri" w:cs="Calibri"/>
                <w:sz w:val="20"/>
                <w:szCs w:val="20"/>
                <w:lang w:eastAsia="zh-CN"/>
              </w:rPr>
            </w:pPr>
            <w:r w:rsidRPr="00A76A95">
              <w:rPr>
                <w:rFonts w:ascii="Calibri" w:eastAsia="Times New Roman" w:hAnsi="Calibri" w:cs="Calibri"/>
                <w:sz w:val="20"/>
                <w:szCs w:val="20"/>
                <w:lang w:eastAsia="zh-CN"/>
              </w:rPr>
              <w:t>financial accountability activities (</w:t>
            </w:r>
            <w:r w:rsidR="00643A44" w:rsidRPr="00A76A95">
              <w:rPr>
                <w:rFonts w:ascii="Calibri" w:eastAsia="Times New Roman" w:hAnsi="Calibri" w:cs="Calibri"/>
                <w:sz w:val="20"/>
                <w:szCs w:val="20"/>
                <w:lang w:eastAsia="zh-CN"/>
              </w:rPr>
              <w:t>acquittal certificate and block allocation repor</w:t>
            </w:r>
            <w:r w:rsidRPr="00A76A95">
              <w:rPr>
                <w:rFonts w:ascii="Calibri" w:eastAsia="Times New Roman" w:hAnsi="Calibri" w:cs="Calibri"/>
                <w:sz w:val="20"/>
                <w:szCs w:val="20"/>
                <w:lang w:eastAsia="zh-CN"/>
              </w:rPr>
              <w:t>t)</w:t>
            </w:r>
            <w:r w:rsidR="00231A6C">
              <w:rPr>
                <w:rFonts w:ascii="Calibri" w:eastAsia="Times New Roman" w:hAnsi="Calibri" w:cs="Calibri"/>
                <w:sz w:val="20"/>
                <w:szCs w:val="20"/>
                <w:lang w:eastAsia="zh-CN"/>
              </w:rPr>
              <w:t>.</w:t>
            </w:r>
          </w:p>
          <w:p w14:paraId="2E49FDA5" w14:textId="492CA6A3" w:rsidR="00D71F95" w:rsidRPr="00A76A95" w:rsidRDefault="006F6D02" w:rsidP="00A76A95">
            <w:pPr>
              <w:spacing w:before="60" w:after="60" w:line="276" w:lineRule="auto"/>
              <w:rPr>
                <w:rFonts w:ascii="Calibri" w:eastAsia="Times New Roman" w:hAnsi="Calibri" w:cs="Calibri"/>
                <w:sz w:val="20"/>
                <w:szCs w:val="20"/>
                <w:lang w:eastAsia="zh-CN"/>
              </w:rPr>
            </w:pPr>
            <w:r w:rsidRPr="00A76A95">
              <w:rPr>
                <w:rFonts w:ascii="Calibri" w:eastAsia="Times New Roman" w:hAnsi="Calibri" w:cs="Calibri"/>
                <w:sz w:val="20"/>
                <w:szCs w:val="20"/>
                <w:lang w:eastAsia="zh-CN"/>
              </w:rPr>
              <w:t xml:space="preserve">The </w:t>
            </w:r>
            <w:r w:rsidR="00231A6C">
              <w:rPr>
                <w:rFonts w:ascii="Calibri" w:eastAsia="Times New Roman" w:hAnsi="Calibri" w:cs="Calibri"/>
                <w:sz w:val="20"/>
                <w:szCs w:val="20"/>
                <w:lang w:eastAsia="zh-CN"/>
              </w:rPr>
              <w:t>D</w:t>
            </w:r>
            <w:r w:rsidR="00CD7AAB" w:rsidRPr="00A76A95">
              <w:rPr>
                <w:rFonts w:ascii="Calibri" w:eastAsia="Times New Roman" w:hAnsi="Calibri" w:cs="Calibri"/>
                <w:sz w:val="20"/>
                <w:szCs w:val="20"/>
                <w:lang w:eastAsia="zh-CN"/>
              </w:rPr>
              <w:t xml:space="preserve">epartment </w:t>
            </w:r>
            <w:r w:rsidR="009608A8" w:rsidRPr="00A76A95">
              <w:rPr>
                <w:rFonts w:ascii="Calibri" w:eastAsia="Times New Roman" w:hAnsi="Calibri" w:cs="Calibri"/>
                <w:sz w:val="20"/>
                <w:szCs w:val="20"/>
                <w:lang w:eastAsia="zh-CN"/>
              </w:rPr>
              <w:t xml:space="preserve">receives and reviews </w:t>
            </w:r>
            <w:r w:rsidR="00231A6C">
              <w:rPr>
                <w:rFonts w:ascii="Calibri" w:eastAsia="Times New Roman" w:hAnsi="Calibri" w:cs="Calibri"/>
                <w:sz w:val="20"/>
                <w:szCs w:val="20"/>
                <w:lang w:eastAsia="zh-CN"/>
              </w:rPr>
              <w:t>l</w:t>
            </w:r>
            <w:r w:rsidR="000120CF" w:rsidRPr="00A76A95">
              <w:rPr>
                <w:rFonts w:ascii="Calibri" w:eastAsia="Times New Roman" w:hAnsi="Calibri" w:cs="Calibri"/>
                <w:sz w:val="20"/>
                <w:szCs w:val="20"/>
                <w:lang w:eastAsia="zh-CN"/>
              </w:rPr>
              <w:t>odgement</w:t>
            </w:r>
            <w:r w:rsidR="00836314" w:rsidRPr="00A76A95">
              <w:rPr>
                <w:rFonts w:ascii="Calibri" w:eastAsia="Times New Roman" w:hAnsi="Calibri" w:cs="Calibri"/>
                <w:sz w:val="20"/>
                <w:szCs w:val="20"/>
                <w:lang w:eastAsia="zh-CN"/>
              </w:rPr>
              <w:t xml:space="preserve">s </w:t>
            </w:r>
            <w:r w:rsidR="00820F0D" w:rsidRPr="00A76A95">
              <w:rPr>
                <w:rFonts w:ascii="Calibri" w:eastAsia="Times New Roman" w:hAnsi="Calibri" w:cs="Calibri"/>
                <w:sz w:val="20"/>
                <w:szCs w:val="20"/>
                <w:lang w:eastAsia="zh-CN"/>
              </w:rPr>
              <w:t>from approved authorities</w:t>
            </w:r>
            <w:r w:rsidR="00A76A95" w:rsidRPr="00A76A95">
              <w:rPr>
                <w:rFonts w:ascii="Calibri" w:eastAsia="Times New Roman" w:hAnsi="Calibri" w:cs="Calibri"/>
                <w:sz w:val="20"/>
                <w:szCs w:val="20"/>
                <w:lang w:eastAsia="zh-CN"/>
              </w:rPr>
              <w:t xml:space="preserve"> -</w:t>
            </w:r>
            <w:r w:rsidR="006E7CC2" w:rsidRPr="00A76A95">
              <w:rPr>
                <w:rFonts w:ascii="Calibri" w:eastAsia="Times New Roman" w:hAnsi="Calibri" w:cs="Calibri"/>
                <w:sz w:val="20"/>
                <w:szCs w:val="20"/>
                <w:lang w:eastAsia="zh-CN"/>
              </w:rPr>
              <w:t xml:space="preserve"> </w:t>
            </w:r>
            <w:r w:rsidR="000120CF" w:rsidRPr="00A76A95">
              <w:rPr>
                <w:rFonts w:ascii="Calibri" w:eastAsia="Times New Roman" w:hAnsi="Calibri" w:cs="Calibri"/>
                <w:sz w:val="20"/>
                <w:szCs w:val="20"/>
                <w:lang w:eastAsia="zh-CN"/>
              </w:rPr>
              <w:t>timeliness is a key indi</w:t>
            </w:r>
            <w:r w:rsidR="00FE2E20" w:rsidRPr="00A76A95">
              <w:rPr>
                <w:rFonts w:ascii="Calibri" w:eastAsia="Times New Roman" w:hAnsi="Calibri" w:cs="Calibri"/>
                <w:sz w:val="20"/>
                <w:szCs w:val="20"/>
                <w:lang w:eastAsia="zh-CN"/>
              </w:rPr>
              <w:t xml:space="preserve">cator for </w:t>
            </w:r>
            <w:r w:rsidR="00FA0F59" w:rsidRPr="00A76A95">
              <w:rPr>
                <w:rFonts w:ascii="Calibri" w:eastAsia="Times New Roman" w:hAnsi="Calibri" w:cs="Calibri"/>
                <w:sz w:val="20"/>
                <w:szCs w:val="20"/>
                <w:lang w:eastAsia="zh-CN"/>
              </w:rPr>
              <w:t xml:space="preserve">the </w:t>
            </w:r>
            <w:r w:rsidR="00231A6C">
              <w:rPr>
                <w:rFonts w:ascii="Calibri" w:eastAsia="Times New Roman" w:hAnsi="Calibri" w:cs="Calibri"/>
                <w:sz w:val="20"/>
                <w:szCs w:val="20"/>
                <w:lang w:eastAsia="zh-CN"/>
              </w:rPr>
              <w:t>D</w:t>
            </w:r>
            <w:r w:rsidR="00FA0F59" w:rsidRPr="00A76A95">
              <w:rPr>
                <w:rFonts w:ascii="Calibri" w:eastAsia="Times New Roman" w:hAnsi="Calibri" w:cs="Calibri"/>
                <w:sz w:val="20"/>
                <w:szCs w:val="20"/>
                <w:lang w:eastAsia="zh-CN"/>
              </w:rPr>
              <w:t>epartment</w:t>
            </w:r>
            <w:r w:rsidR="00EE6C0A" w:rsidRPr="00A76A95">
              <w:rPr>
                <w:rFonts w:ascii="Calibri" w:eastAsia="Times New Roman" w:hAnsi="Calibri" w:cs="Calibri"/>
                <w:sz w:val="20"/>
                <w:szCs w:val="20"/>
                <w:lang w:eastAsia="zh-CN"/>
              </w:rPr>
              <w:t>.</w:t>
            </w:r>
            <w:r w:rsidR="00FE2E20" w:rsidRPr="00A76A95">
              <w:rPr>
                <w:rFonts w:ascii="Calibri" w:eastAsia="Times New Roman" w:hAnsi="Calibri" w:cs="Calibri"/>
                <w:sz w:val="20"/>
                <w:szCs w:val="20"/>
                <w:lang w:eastAsia="zh-CN"/>
              </w:rPr>
              <w:t xml:space="preserve"> </w:t>
            </w:r>
            <w:r w:rsidR="00D64F1E" w:rsidRPr="00A76A95">
              <w:rPr>
                <w:rFonts w:ascii="Calibri" w:eastAsia="Times New Roman" w:hAnsi="Calibri" w:cs="Calibri"/>
                <w:sz w:val="20"/>
                <w:szCs w:val="20"/>
                <w:lang w:eastAsia="zh-CN"/>
              </w:rPr>
              <w:t xml:space="preserve">Financial viability and other risk </w:t>
            </w:r>
            <w:r w:rsidR="00D35E58" w:rsidRPr="00A76A95">
              <w:rPr>
                <w:rFonts w:ascii="Calibri" w:eastAsia="Times New Roman" w:hAnsi="Calibri" w:cs="Calibri"/>
                <w:sz w:val="20"/>
                <w:szCs w:val="20"/>
                <w:lang w:eastAsia="zh-CN"/>
              </w:rPr>
              <w:t xml:space="preserve">indicators </w:t>
            </w:r>
            <w:r w:rsidR="00164D06" w:rsidRPr="00A76A95">
              <w:rPr>
                <w:rFonts w:ascii="Calibri" w:eastAsia="Times New Roman" w:hAnsi="Calibri" w:cs="Calibri"/>
                <w:sz w:val="20"/>
                <w:szCs w:val="20"/>
                <w:lang w:eastAsia="zh-CN"/>
              </w:rPr>
              <w:t xml:space="preserve">also </w:t>
            </w:r>
            <w:r w:rsidR="00942D07" w:rsidRPr="00A76A95">
              <w:rPr>
                <w:rFonts w:ascii="Calibri" w:eastAsia="Times New Roman" w:hAnsi="Calibri" w:cs="Calibri"/>
                <w:sz w:val="20"/>
                <w:szCs w:val="20"/>
                <w:lang w:eastAsia="zh-CN"/>
              </w:rPr>
              <w:t>assist to ident</w:t>
            </w:r>
            <w:r w:rsidR="00651BC4" w:rsidRPr="00A76A95">
              <w:rPr>
                <w:rFonts w:ascii="Calibri" w:eastAsia="Times New Roman" w:hAnsi="Calibri" w:cs="Calibri"/>
                <w:sz w:val="20"/>
                <w:szCs w:val="20"/>
                <w:lang w:eastAsia="zh-CN"/>
              </w:rPr>
              <w:t>ify</w:t>
            </w:r>
            <w:r w:rsidR="006F6009" w:rsidRPr="00A76A95">
              <w:rPr>
                <w:rFonts w:ascii="Calibri" w:eastAsia="Times New Roman" w:hAnsi="Calibri" w:cs="Calibri"/>
                <w:sz w:val="20"/>
                <w:szCs w:val="20"/>
                <w:lang w:eastAsia="zh-CN"/>
              </w:rPr>
              <w:t xml:space="preserve"> </w:t>
            </w:r>
            <w:r w:rsidR="00747BC1" w:rsidRPr="00A76A95">
              <w:rPr>
                <w:rFonts w:ascii="Calibri" w:eastAsia="Times New Roman" w:hAnsi="Calibri" w:cs="Calibri"/>
                <w:sz w:val="20"/>
                <w:szCs w:val="20"/>
                <w:lang w:eastAsia="zh-CN"/>
              </w:rPr>
              <w:t xml:space="preserve">if </w:t>
            </w:r>
            <w:r w:rsidR="006F6009" w:rsidRPr="00A76A95">
              <w:rPr>
                <w:rFonts w:ascii="Calibri" w:eastAsia="Times New Roman" w:hAnsi="Calibri" w:cs="Calibri"/>
                <w:sz w:val="20"/>
                <w:szCs w:val="20"/>
                <w:lang w:eastAsia="zh-CN"/>
              </w:rPr>
              <w:t>any approved authorit</w:t>
            </w:r>
            <w:r w:rsidR="00747BC1" w:rsidRPr="00A76A95">
              <w:rPr>
                <w:rFonts w:ascii="Calibri" w:eastAsia="Times New Roman" w:hAnsi="Calibri" w:cs="Calibri"/>
                <w:sz w:val="20"/>
                <w:szCs w:val="20"/>
                <w:lang w:eastAsia="zh-CN"/>
              </w:rPr>
              <w:t xml:space="preserve">y is </w:t>
            </w:r>
            <w:r w:rsidR="00796B72" w:rsidRPr="00A76A95">
              <w:rPr>
                <w:rFonts w:ascii="Calibri" w:eastAsia="Times New Roman" w:hAnsi="Calibri" w:cs="Calibri"/>
                <w:sz w:val="20"/>
                <w:szCs w:val="20"/>
                <w:lang w:eastAsia="zh-CN"/>
              </w:rPr>
              <w:t>having issues</w:t>
            </w:r>
            <w:r w:rsidR="001D1BAF" w:rsidRPr="00A76A95">
              <w:rPr>
                <w:rFonts w:ascii="Calibri" w:eastAsia="Times New Roman" w:hAnsi="Calibri" w:cs="Calibri"/>
                <w:sz w:val="20"/>
                <w:szCs w:val="20"/>
                <w:lang w:eastAsia="zh-CN"/>
              </w:rPr>
              <w:t>.</w:t>
            </w:r>
          </w:p>
          <w:p w14:paraId="62B004A3" w14:textId="7E0481B4" w:rsidR="00FA0F59" w:rsidRPr="00A76A95" w:rsidRDefault="00BC7AD5" w:rsidP="00A76A95">
            <w:pPr>
              <w:spacing w:before="60" w:after="60" w:line="276" w:lineRule="auto"/>
              <w:rPr>
                <w:rFonts w:ascii="Calibri" w:eastAsia="Times New Roman" w:hAnsi="Calibri" w:cs="Calibri"/>
                <w:sz w:val="20"/>
                <w:szCs w:val="20"/>
                <w:lang w:eastAsia="zh-CN"/>
              </w:rPr>
            </w:pPr>
            <w:r w:rsidRPr="00A76A95">
              <w:rPr>
                <w:rFonts w:ascii="Calibri" w:eastAsia="Times New Roman" w:hAnsi="Calibri" w:cs="Calibri"/>
                <w:sz w:val="20"/>
                <w:szCs w:val="20"/>
                <w:lang w:eastAsia="zh-CN"/>
              </w:rPr>
              <w:t xml:space="preserve">Reminder </w:t>
            </w:r>
            <w:r w:rsidR="008542C6" w:rsidRPr="00A76A95">
              <w:rPr>
                <w:rFonts w:ascii="Calibri" w:eastAsia="Times New Roman" w:hAnsi="Calibri" w:cs="Calibri"/>
                <w:sz w:val="20"/>
                <w:szCs w:val="20"/>
                <w:lang w:eastAsia="zh-CN"/>
              </w:rPr>
              <w:t xml:space="preserve">emails </w:t>
            </w:r>
            <w:r w:rsidR="00ED2161" w:rsidRPr="00A76A95">
              <w:rPr>
                <w:rFonts w:ascii="Calibri" w:eastAsia="Times New Roman" w:hAnsi="Calibri" w:cs="Calibri"/>
                <w:sz w:val="20"/>
                <w:szCs w:val="20"/>
                <w:lang w:eastAsia="zh-CN"/>
              </w:rPr>
              <w:t xml:space="preserve">have been sent </w:t>
            </w:r>
            <w:r w:rsidR="008F3C6B" w:rsidRPr="00A76A95">
              <w:rPr>
                <w:rFonts w:ascii="Calibri" w:eastAsia="Times New Roman" w:hAnsi="Calibri" w:cs="Calibri"/>
                <w:sz w:val="20"/>
                <w:szCs w:val="20"/>
                <w:lang w:eastAsia="zh-CN"/>
              </w:rPr>
              <w:t xml:space="preserve">to approved authorities </w:t>
            </w:r>
            <w:r w:rsidR="00ED2161" w:rsidRPr="00A76A95">
              <w:rPr>
                <w:rFonts w:ascii="Calibri" w:eastAsia="Times New Roman" w:hAnsi="Calibri" w:cs="Calibri"/>
                <w:sz w:val="20"/>
                <w:szCs w:val="20"/>
                <w:lang w:eastAsia="zh-CN"/>
              </w:rPr>
              <w:t>and will continue to be sent before and after lodgement date</w:t>
            </w:r>
            <w:r w:rsidR="008B6249" w:rsidRPr="00A76A95">
              <w:rPr>
                <w:rFonts w:ascii="Calibri" w:eastAsia="Times New Roman" w:hAnsi="Calibri" w:cs="Calibri"/>
                <w:sz w:val="20"/>
                <w:szCs w:val="20"/>
                <w:lang w:eastAsia="zh-CN"/>
              </w:rPr>
              <w:t>.</w:t>
            </w:r>
          </w:p>
          <w:p w14:paraId="0991FBB9" w14:textId="68E4EE2A" w:rsidR="005E68C8" w:rsidRPr="00A76A95" w:rsidRDefault="003D3F67" w:rsidP="00A76A95">
            <w:pPr>
              <w:spacing w:before="160" w:after="60" w:line="276" w:lineRule="auto"/>
              <w:rPr>
                <w:rFonts w:ascii="Calibri" w:eastAsia="Times New Roman" w:hAnsi="Calibri" w:cs="Calibri"/>
                <w:b/>
                <w:bCs/>
                <w:sz w:val="20"/>
                <w:szCs w:val="20"/>
                <w:lang w:eastAsia="zh-CN"/>
              </w:rPr>
            </w:pPr>
            <w:r w:rsidRPr="00A76A95">
              <w:rPr>
                <w:rFonts w:ascii="Calibri" w:eastAsia="Times New Roman" w:hAnsi="Calibri" w:cs="Calibri"/>
                <w:b/>
                <w:bCs/>
                <w:sz w:val="20"/>
                <w:szCs w:val="20"/>
                <w:lang w:eastAsia="zh-CN"/>
              </w:rPr>
              <w:t xml:space="preserve">Census </w:t>
            </w:r>
            <w:r w:rsidR="003A71FC" w:rsidRPr="00A76A95">
              <w:rPr>
                <w:rFonts w:ascii="Calibri" w:eastAsia="Times New Roman" w:hAnsi="Calibri" w:cs="Calibri"/>
                <w:b/>
                <w:bCs/>
                <w:sz w:val="20"/>
                <w:szCs w:val="20"/>
                <w:lang w:eastAsia="zh-CN"/>
              </w:rPr>
              <w:t>Post Enumeration</w:t>
            </w:r>
            <w:r w:rsidR="005E68C8" w:rsidRPr="00A76A95">
              <w:rPr>
                <w:rFonts w:ascii="Calibri" w:eastAsia="Times New Roman" w:hAnsi="Calibri" w:cs="Calibri"/>
                <w:b/>
                <w:bCs/>
                <w:sz w:val="20"/>
                <w:szCs w:val="20"/>
                <w:lang w:eastAsia="zh-CN"/>
              </w:rPr>
              <w:t xml:space="preserve"> (PE)</w:t>
            </w:r>
          </w:p>
          <w:p w14:paraId="1994ADAD" w14:textId="21099A1F" w:rsidR="00610EED" w:rsidRPr="00A76A95" w:rsidRDefault="000677D0" w:rsidP="00A76A95">
            <w:pPr>
              <w:spacing w:before="60" w:after="60" w:line="276" w:lineRule="auto"/>
              <w:rPr>
                <w:rFonts w:ascii="Calibri" w:eastAsia="Times New Roman" w:hAnsi="Calibri" w:cs="Calibri"/>
                <w:sz w:val="20"/>
                <w:szCs w:val="20"/>
                <w:lang w:eastAsia="zh-CN"/>
              </w:rPr>
            </w:pPr>
            <w:r w:rsidRPr="00A76A95">
              <w:rPr>
                <w:rFonts w:ascii="Calibri" w:eastAsia="Times New Roman" w:hAnsi="Calibri" w:cs="Calibri"/>
                <w:sz w:val="20"/>
                <w:szCs w:val="20"/>
                <w:lang w:eastAsia="zh-CN"/>
              </w:rPr>
              <w:t xml:space="preserve">The </w:t>
            </w:r>
            <w:r w:rsidR="00CC6AA6" w:rsidRPr="00A76A95">
              <w:rPr>
                <w:rFonts w:ascii="Calibri" w:eastAsia="Times New Roman" w:hAnsi="Calibri" w:cs="Calibri"/>
                <w:sz w:val="20"/>
                <w:szCs w:val="20"/>
                <w:lang w:eastAsia="zh-CN"/>
              </w:rPr>
              <w:t xml:space="preserve">census PE </w:t>
            </w:r>
            <w:r w:rsidR="002170A7" w:rsidRPr="00A76A95">
              <w:rPr>
                <w:rFonts w:ascii="Calibri" w:eastAsia="Times New Roman" w:hAnsi="Calibri" w:cs="Calibri"/>
                <w:sz w:val="20"/>
                <w:szCs w:val="20"/>
                <w:lang w:eastAsia="zh-CN"/>
              </w:rPr>
              <w:t xml:space="preserve">exercise </w:t>
            </w:r>
            <w:r w:rsidR="008B6874" w:rsidRPr="00A76A95">
              <w:rPr>
                <w:rFonts w:ascii="Calibri" w:eastAsia="Times New Roman" w:hAnsi="Calibri" w:cs="Calibri"/>
                <w:sz w:val="20"/>
                <w:szCs w:val="20"/>
                <w:lang w:eastAsia="zh-CN"/>
              </w:rPr>
              <w:t xml:space="preserve">in February to May 2025 </w:t>
            </w:r>
            <w:r w:rsidR="002170A7" w:rsidRPr="00A76A95">
              <w:rPr>
                <w:rFonts w:ascii="Calibri" w:eastAsia="Times New Roman" w:hAnsi="Calibri" w:cs="Calibri"/>
                <w:sz w:val="20"/>
                <w:szCs w:val="20"/>
                <w:lang w:eastAsia="zh-CN"/>
              </w:rPr>
              <w:t>validates data reported by schools in the August</w:t>
            </w:r>
            <w:r w:rsidR="008B6874" w:rsidRPr="00A76A95">
              <w:rPr>
                <w:rFonts w:ascii="Calibri" w:eastAsia="Times New Roman" w:hAnsi="Calibri" w:cs="Calibri"/>
                <w:sz w:val="20"/>
                <w:szCs w:val="20"/>
                <w:lang w:eastAsia="zh-CN"/>
              </w:rPr>
              <w:t xml:space="preserve"> 2024</w:t>
            </w:r>
            <w:r w:rsidR="002170A7" w:rsidRPr="00A76A95">
              <w:rPr>
                <w:rFonts w:ascii="Calibri" w:eastAsia="Times New Roman" w:hAnsi="Calibri" w:cs="Calibri"/>
                <w:sz w:val="20"/>
                <w:szCs w:val="20"/>
                <w:lang w:eastAsia="zh-CN"/>
              </w:rPr>
              <w:t xml:space="preserve"> census</w:t>
            </w:r>
            <w:r w:rsidR="008541AE" w:rsidRPr="00A76A95">
              <w:rPr>
                <w:rFonts w:ascii="Calibri" w:eastAsia="Times New Roman" w:hAnsi="Calibri" w:cs="Calibri"/>
                <w:sz w:val="20"/>
                <w:szCs w:val="20"/>
                <w:lang w:eastAsia="zh-CN"/>
              </w:rPr>
              <w:t>.</w:t>
            </w:r>
            <w:r w:rsidR="00A76A95">
              <w:rPr>
                <w:rFonts w:ascii="Calibri" w:eastAsia="Times New Roman" w:hAnsi="Calibri" w:cs="Calibri"/>
                <w:sz w:val="20"/>
                <w:szCs w:val="20"/>
                <w:lang w:eastAsia="zh-CN"/>
              </w:rPr>
              <w:t xml:space="preserve"> </w:t>
            </w:r>
            <w:r w:rsidR="00EE65CF" w:rsidRPr="00A76A95">
              <w:rPr>
                <w:rFonts w:ascii="Calibri" w:eastAsia="Times New Roman" w:hAnsi="Calibri" w:cs="Calibri"/>
                <w:sz w:val="20"/>
                <w:szCs w:val="20"/>
                <w:lang w:eastAsia="zh-CN"/>
              </w:rPr>
              <w:t xml:space="preserve">The </w:t>
            </w:r>
            <w:r w:rsidR="0084620F">
              <w:rPr>
                <w:rFonts w:ascii="Calibri" w:eastAsia="Times New Roman" w:hAnsi="Calibri" w:cs="Calibri"/>
                <w:sz w:val="20"/>
                <w:szCs w:val="20"/>
                <w:lang w:eastAsia="zh-CN"/>
              </w:rPr>
              <w:t>D</w:t>
            </w:r>
            <w:r w:rsidR="00EE65CF" w:rsidRPr="00A76A95">
              <w:rPr>
                <w:rFonts w:ascii="Calibri" w:eastAsia="Times New Roman" w:hAnsi="Calibri" w:cs="Calibri"/>
                <w:sz w:val="20"/>
                <w:szCs w:val="20"/>
                <w:lang w:eastAsia="zh-CN"/>
              </w:rPr>
              <w:t xml:space="preserve">epartment performs </w:t>
            </w:r>
            <w:r w:rsidR="005D3AC6" w:rsidRPr="00A76A95">
              <w:rPr>
                <w:rFonts w:ascii="Calibri" w:eastAsia="Times New Roman" w:hAnsi="Calibri" w:cs="Calibri"/>
                <w:sz w:val="20"/>
                <w:szCs w:val="20"/>
                <w:lang w:eastAsia="zh-CN"/>
              </w:rPr>
              <w:t>350 reviews across over 3,000 non-government schools</w:t>
            </w:r>
            <w:r w:rsidR="008541AE" w:rsidRPr="00A76A95">
              <w:rPr>
                <w:rFonts w:ascii="Calibri" w:eastAsia="Times New Roman" w:hAnsi="Calibri" w:cs="Calibri"/>
                <w:sz w:val="20"/>
                <w:szCs w:val="20"/>
                <w:lang w:eastAsia="zh-CN"/>
              </w:rPr>
              <w:t>.</w:t>
            </w:r>
          </w:p>
          <w:p w14:paraId="1E8AACD0" w14:textId="6D062423" w:rsidR="00FA0F59" w:rsidRPr="00A76A95" w:rsidRDefault="140E2391" w:rsidP="00A76A95">
            <w:pPr>
              <w:spacing w:before="60" w:after="60" w:line="276" w:lineRule="auto"/>
              <w:rPr>
                <w:rFonts w:ascii="Calibri" w:eastAsia="Times New Roman" w:hAnsi="Calibri" w:cs="Calibri"/>
                <w:sz w:val="20"/>
                <w:szCs w:val="20"/>
                <w:lang w:eastAsia="zh-CN"/>
              </w:rPr>
            </w:pPr>
            <w:r w:rsidRPr="00A76A95">
              <w:rPr>
                <w:rFonts w:ascii="Calibri" w:eastAsia="Times New Roman" w:hAnsi="Calibri" w:cs="Calibri"/>
                <w:sz w:val="20"/>
                <w:szCs w:val="20"/>
                <w:lang w:eastAsia="zh-CN"/>
              </w:rPr>
              <w:t>The vast majority of loadings claimed are in relation to students with disabilities.</w:t>
            </w:r>
            <w:r w:rsidR="00A76A95">
              <w:rPr>
                <w:rFonts w:ascii="Calibri" w:eastAsia="Times New Roman" w:hAnsi="Calibri" w:cs="Calibri"/>
                <w:sz w:val="20"/>
                <w:szCs w:val="20"/>
                <w:lang w:eastAsia="zh-CN"/>
              </w:rPr>
              <w:t xml:space="preserve"> </w:t>
            </w:r>
            <w:r w:rsidR="3513C5E5" w:rsidRPr="00A76A95">
              <w:rPr>
                <w:rFonts w:ascii="Calibri" w:eastAsia="Times New Roman" w:hAnsi="Calibri" w:cs="Calibri"/>
                <w:sz w:val="20"/>
                <w:szCs w:val="20"/>
                <w:lang w:eastAsia="zh-CN"/>
              </w:rPr>
              <w:t>Where schools are found overclaimed, they are required to pay back loadings</w:t>
            </w:r>
            <w:r w:rsidR="552DDB64" w:rsidRPr="00A76A95">
              <w:rPr>
                <w:rFonts w:ascii="Calibri" w:eastAsia="Times New Roman" w:hAnsi="Calibri" w:cs="Calibri"/>
                <w:sz w:val="20"/>
                <w:szCs w:val="20"/>
                <w:lang w:eastAsia="zh-CN"/>
              </w:rPr>
              <w:t xml:space="preserve"> to the </w:t>
            </w:r>
            <w:r w:rsidR="0084620F">
              <w:rPr>
                <w:rFonts w:ascii="Calibri" w:eastAsia="Times New Roman" w:hAnsi="Calibri" w:cs="Calibri"/>
                <w:sz w:val="20"/>
                <w:szCs w:val="20"/>
                <w:lang w:eastAsia="zh-CN"/>
              </w:rPr>
              <w:t>D</w:t>
            </w:r>
            <w:r w:rsidR="552DDB64" w:rsidRPr="00A76A95">
              <w:rPr>
                <w:rFonts w:ascii="Calibri" w:eastAsia="Times New Roman" w:hAnsi="Calibri" w:cs="Calibri"/>
                <w:sz w:val="20"/>
                <w:szCs w:val="20"/>
                <w:lang w:eastAsia="zh-CN"/>
              </w:rPr>
              <w:t>epartment.</w:t>
            </w:r>
            <w:r w:rsidR="3513C5E5" w:rsidRPr="00A76A95">
              <w:rPr>
                <w:rFonts w:ascii="Calibri" w:eastAsia="Times New Roman" w:hAnsi="Calibri" w:cs="Calibri"/>
                <w:sz w:val="20"/>
                <w:szCs w:val="20"/>
                <w:lang w:eastAsia="zh-CN"/>
              </w:rPr>
              <w:t xml:space="preserve">  </w:t>
            </w:r>
          </w:p>
          <w:p w14:paraId="78366CE4" w14:textId="55F53862" w:rsidR="00B10082" w:rsidRPr="00A76A95" w:rsidRDefault="005E68C8" w:rsidP="00A76A95">
            <w:pPr>
              <w:spacing w:before="160" w:after="60" w:line="276" w:lineRule="auto"/>
              <w:rPr>
                <w:rFonts w:ascii="Calibri" w:eastAsia="Times New Roman" w:hAnsi="Calibri" w:cs="Calibri"/>
                <w:b/>
                <w:bCs/>
                <w:sz w:val="20"/>
                <w:szCs w:val="20"/>
                <w:lang w:eastAsia="zh-CN"/>
              </w:rPr>
            </w:pPr>
            <w:r w:rsidRPr="00A76A95">
              <w:rPr>
                <w:rFonts w:ascii="Calibri" w:eastAsia="Times New Roman" w:hAnsi="Calibri" w:cs="Calibri"/>
                <w:b/>
                <w:bCs/>
                <w:sz w:val="20"/>
                <w:szCs w:val="20"/>
                <w:lang w:eastAsia="zh-CN"/>
              </w:rPr>
              <w:t>Audits and reviews</w:t>
            </w:r>
            <w:r w:rsidR="003A71FC" w:rsidRPr="00A76A95">
              <w:rPr>
                <w:rFonts w:ascii="Calibri" w:eastAsia="Times New Roman" w:hAnsi="Calibri" w:cs="Calibri"/>
                <w:b/>
                <w:bCs/>
                <w:sz w:val="20"/>
                <w:szCs w:val="20"/>
                <w:lang w:eastAsia="zh-CN"/>
              </w:rPr>
              <w:t xml:space="preserve"> </w:t>
            </w:r>
          </w:p>
          <w:p w14:paraId="2403DC72" w14:textId="19885F55" w:rsidR="00FC7AC1" w:rsidRPr="00A76A95" w:rsidRDefault="6424E947" w:rsidP="00A76A95">
            <w:pPr>
              <w:spacing w:before="60" w:after="60" w:line="276" w:lineRule="auto"/>
              <w:rPr>
                <w:rFonts w:ascii="Calibri" w:eastAsia="Times New Roman" w:hAnsi="Calibri" w:cs="Calibri"/>
                <w:sz w:val="20"/>
                <w:szCs w:val="20"/>
                <w:lang w:eastAsia="zh-CN"/>
              </w:rPr>
            </w:pPr>
            <w:r w:rsidRPr="00A76A95">
              <w:rPr>
                <w:rFonts w:ascii="Calibri" w:eastAsia="Times New Roman" w:hAnsi="Calibri" w:cs="Calibri"/>
                <w:sz w:val="20"/>
                <w:szCs w:val="20"/>
                <w:lang w:eastAsia="zh-CN"/>
              </w:rPr>
              <w:t xml:space="preserve">The </w:t>
            </w:r>
            <w:r w:rsidR="0084620F">
              <w:rPr>
                <w:rFonts w:ascii="Calibri" w:eastAsia="Times New Roman" w:hAnsi="Calibri" w:cs="Calibri"/>
                <w:sz w:val="20"/>
                <w:szCs w:val="20"/>
                <w:lang w:eastAsia="zh-CN"/>
              </w:rPr>
              <w:t>D</w:t>
            </w:r>
            <w:r w:rsidRPr="00A76A95">
              <w:rPr>
                <w:rFonts w:ascii="Calibri" w:eastAsia="Times New Roman" w:hAnsi="Calibri" w:cs="Calibri"/>
                <w:sz w:val="20"/>
                <w:szCs w:val="20"/>
                <w:lang w:eastAsia="zh-CN"/>
              </w:rPr>
              <w:t xml:space="preserve">epartment has a compliance program for which </w:t>
            </w:r>
            <w:r w:rsidR="00FA0F59" w:rsidRPr="00A76A95">
              <w:rPr>
                <w:rFonts w:ascii="Calibri" w:eastAsia="Times New Roman" w:hAnsi="Calibri" w:cs="Calibri"/>
                <w:sz w:val="20"/>
                <w:szCs w:val="20"/>
                <w:lang w:eastAsia="zh-CN"/>
              </w:rPr>
              <w:t>it</w:t>
            </w:r>
            <w:r w:rsidRPr="00A76A95">
              <w:rPr>
                <w:rFonts w:ascii="Calibri" w:eastAsia="Times New Roman" w:hAnsi="Calibri" w:cs="Calibri"/>
                <w:sz w:val="20"/>
                <w:szCs w:val="20"/>
                <w:lang w:eastAsia="zh-CN"/>
              </w:rPr>
              <w:t xml:space="preserve"> focus</w:t>
            </w:r>
            <w:r w:rsidR="00FA0F59" w:rsidRPr="00A76A95">
              <w:rPr>
                <w:rFonts w:ascii="Calibri" w:eastAsia="Times New Roman" w:hAnsi="Calibri" w:cs="Calibri"/>
                <w:sz w:val="20"/>
                <w:szCs w:val="20"/>
                <w:lang w:eastAsia="zh-CN"/>
              </w:rPr>
              <w:t>es</w:t>
            </w:r>
            <w:r w:rsidRPr="00A76A95">
              <w:rPr>
                <w:rFonts w:ascii="Calibri" w:eastAsia="Times New Roman" w:hAnsi="Calibri" w:cs="Calibri"/>
                <w:sz w:val="20"/>
                <w:szCs w:val="20"/>
                <w:lang w:eastAsia="zh-CN"/>
              </w:rPr>
              <w:t xml:space="preserve"> on broader approved authority compliance </w:t>
            </w:r>
            <w:r w:rsidR="0084620F">
              <w:rPr>
                <w:rFonts w:ascii="Calibri" w:eastAsia="Times New Roman" w:hAnsi="Calibri" w:cs="Calibri"/>
                <w:sz w:val="20"/>
                <w:szCs w:val="20"/>
                <w:lang w:eastAsia="zh-CN"/>
              </w:rPr>
              <w:t xml:space="preserve">on matters such as </w:t>
            </w:r>
            <w:r w:rsidRPr="00A76A95">
              <w:rPr>
                <w:rFonts w:ascii="Calibri" w:eastAsia="Times New Roman" w:hAnsi="Calibri" w:cs="Calibri"/>
                <w:sz w:val="20"/>
                <w:szCs w:val="20"/>
                <w:lang w:eastAsia="zh-CN"/>
              </w:rPr>
              <w:t xml:space="preserve">fit and proper, not operating for profit, and ensuring they are </w:t>
            </w:r>
            <w:r w:rsidR="06ABAE25" w:rsidRPr="00A76A95">
              <w:rPr>
                <w:rFonts w:ascii="Calibri" w:eastAsia="Times New Roman" w:hAnsi="Calibri" w:cs="Calibri"/>
                <w:sz w:val="20"/>
                <w:szCs w:val="20"/>
                <w:lang w:eastAsia="zh-CN"/>
              </w:rPr>
              <w:t>financi</w:t>
            </w:r>
            <w:r w:rsidR="27D35117" w:rsidRPr="00A76A95">
              <w:rPr>
                <w:rFonts w:ascii="Calibri" w:eastAsia="Times New Roman" w:hAnsi="Calibri" w:cs="Calibri"/>
                <w:sz w:val="20"/>
                <w:szCs w:val="20"/>
                <w:lang w:eastAsia="zh-CN"/>
              </w:rPr>
              <w:t>a</w:t>
            </w:r>
            <w:r w:rsidR="06ABAE25" w:rsidRPr="00A76A95">
              <w:rPr>
                <w:rFonts w:ascii="Calibri" w:eastAsia="Times New Roman" w:hAnsi="Calibri" w:cs="Calibri"/>
                <w:sz w:val="20"/>
                <w:szCs w:val="20"/>
                <w:lang w:eastAsia="zh-CN"/>
              </w:rPr>
              <w:t>lly viable.</w:t>
            </w:r>
            <w:r w:rsidR="238DFD78" w:rsidRPr="00A76A95">
              <w:rPr>
                <w:rFonts w:ascii="Calibri" w:eastAsia="Times New Roman" w:hAnsi="Calibri" w:cs="Calibri"/>
                <w:sz w:val="20"/>
                <w:szCs w:val="20"/>
                <w:lang w:eastAsia="zh-CN"/>
              </w:rPr>
              <w:t xml:space="preserve"> A key theme </w:t>
            </w:r>
            <w:r w:rsidR="00FA0F59" w:rsidRPr="00A76A95">
              <w:rPr>
                <w:rFonts w:ascii="Calibri" w:eastAsia="Times New Roman" w:hAnsi="Calibri" w:cs="Calibri"/>
                <w:sz w:val="20"/>
                <w:szCs w:val="20"/>
                <w:lang w:eastAsia="zh-CN"/>
              </w:rPr>
              <w:t xml:space="preserve">the </w:t>
            </w:r>
            <w:r w:rsidR="0084620F">
              <w:rPr>
                <w:rFonts w:ascii="Calibri" w:eastAsia="Times New Roman" w:hAnsi="Calibri" w:cs="Calibri"/>
                <w:sz w:val="20"/>
                <w:szCs w:val="20"/>
                <w:lang w:eastAsia="zh-CN"/>
              </w:rPr>
              <w:t>D</w:t>
            </w:r>
            <w:r w:rsidR="00FA0F59" w:rsidRPr="00A76A95">
              <w:rPr>
                <w:rFonts w:ascii="Calibri" w:eastAsia="Times New Roman" w:hAnsi="Calibri" w:cs="Calibri"/>
                <w:sz w:val="20"/>
                <w:szCs w:val="20"/>
                <w:lang w:eastAsia="zh-CN"/>
              </w:rPr>
              <w:t xml:space="preserve">epartment </w:t>
            </w:r>
            <w:r w:rsidR="238DFD78" w:rsidRPr="00A76A95">
              <w:rPr>
                <w:rFonts w:ascii="Calibri" w:eastAsia="Times New Roman" w:hAnsi="Calibri" w:cs="Calibri"/>
                <w:sz w:val="20"/>
                <w:szCs w:val="20"/>
                <w:lang w:eastAsia="zh-CN"/>
              </w:rPr>
              <w:t>often see</w:t>
            </w:r>
            <w:r w:rsidR="00FA0F59" w:rsidRPr="00A76A95">
              <w:rPr>
                <w:rFonts w:ascii="Calibri" w:eastAsia="Times New Roman" w:hAnsi="Calibri" w:cs="Calibri"/>
                <w:sz w:val="20"/>
                <w:szCs w:val="20"/>
                <w:lang w:eastAsia="zh-CN"/>
              </w:rPr>
              <w:t>s</w:t>
            </w:r>
            <w:r w:rsidR="238DFD78" w:rsidRPr="00A76A95">
              <w:rPr>
                <w:rFonts w:ascii="Calibri" w:eastAsia="Times New Roman" w:hAnsi="Calibri" w:cs="Calibri"/>
                <w:sz w:val="20"/>
                <w:szCs w:val="20"/>
                <w:lang w:eastAsia="zh-CN"/>
              </w:rPr>
              <w:t xml:space="preserve"> </w:t>
            </w:r>
            <w:r w:rsidR="0084620F">
              <w:rPr>
                <w:rFonts w:ascii="Calibri" w:eastAsia="Times New Roman" w:hAnsi="Calibri" w:cs="Calibri"/>
                <w:sz w:val="20"/>
                <w:szCs w:val="20"/>
                <w:lang w:eastAsia="zh-CN"/>
              </w:rPr>
              <w:t>relates to r</w:t>
            </w:r>
            <w:r w:rsidR="238DFD78" w:rsidRPr="00A76A95">
              <w:rPr>
                <w:rFonts w:ascii="Calibri" w:eastAsia="Times New Roman" w:hAnsi="Calibri" w:cs="Calibri"/>
                <w:sz w:val="20"/>
                <w:szCs w:val="20"/>
                <w:lang w:eastAsia="zh-CN"/>
              </w:rPr>
              <w:t>elated party transactions and that continues to be an area of focus.</w:t>
            </w:r>
            <w:r w:rsidR="06ABAE25" w:rsidRPr="00A76A95">
              <w:rPr>
                <w:rFonts w:ascii="Calibri" w:eastAsia="Times New Roman" w:hAnsi="Calibri" w:cs="Calibri"/>
                <w:sz w:val="20"/>
                <w:szCs w:val="20"/>
                <w:lang w:eastAsia="zh-CN"/>
              </w:rPr>
              <w:t xml:space="preserve"> </w:t>
            </w:r>
          </w:p>
          <w:p w14:paraId="460B1B92" w14:textId="18292F89" w:rsidR="002B2ECC" w:rsidRPr="00A76A95" w:rsidRDefault="10B6C6A3" w:rsidP="00A76A95">
            <w:pPr>
              <w:spacing w:before="60" w:after="60" w:line="276" w:lineRule="auto"/>
              <w:rPr>
                <w:rFonts w:ascii="Calibri" w:eastAsia="Times New Roman" w:hAnsi="Calibri" w:cs="Calibri"/>
                <w:sz w:val="20"/>
                <w:szCs w:val="20"/>
                <w:lang w:eastAsia="zh-CN"/>
              </w:rPr>
            </w:pPr>
            <w:r w:rsidRPr="00A76A95">
              <w:rPr>
                <w:rFonts w:ascii="Calibri" w:eastAsia="Times New Roman" w:hAnsi="Calibri" w:cs="Calibri"/>
                <w:sz w:val="20"/>
                <w:szCs w:val="20"/>
                <w:lang w:eastAsia="zh-CN"/>
              </w:rPr>
              <w:t xml:space="preserve">Under </w:t>
            </w:r>
            <w:r w:rsidR="00FA0F59" w:rsidRPr="00A76A95">
              <w:rPr>
                <w:rFonts w:ascii="Calibri" w:eastAsia="Times New Roman" w:hAnsi="Calibri" w:cs="Calibri"/>
                <w:sz w:val="20"/>
                <w:szCs w:val="20"/>
                <w:lang w:eastAsia="zh-CN"/>
              </w:rPr>
              <w:t xml:space="preserve">the </w:t>
            </w:r>
            <w:r w:rsidR="0084620F">
              <w:rPr>
                <w:rFonts w:ascii="Calibri" w:eastAsia="Times New Roman" w:hAnsi="Calibri" w:cs="Calibri"/>
                <w:sz w:val="20"/>
                <w:szCs w:val="20"/>
                <w:lang w:eastAsia="zh-CN"/>
              </w:rPr>
              <w:t>D</w:t>
            </w:r>
            <w:r w:rsidR="00FA0F59" w:rsidRPr="00A76A95">
              <w:rPr>
                <w:rFonts w:ascii="Calibri" w:eastAsia="Times New Roman" w:hAnsi="Calibri" w:cs="Calibri"/>
                <w:sz w:val="20"/>
                <w:szCs w:val="20"/>
                <w:lang w:eastAsia="zh-CN"/>
              </w:rPr>
              <w:t>epartment’s</w:t>
            </w:r>
            <w:r w:rsidRPr="00A76A95">
              <w:rPr>
                <w:rFonts w:ascii="Calibri" w:eastAsia="Times New Roman" w:hAnsi="Calibri" w:cs="Calibri"/>
                <w:sz w:val="20"/>
                <w:szCs w:val="20"/>
                <w:lang w:eastAsia="zh-CN"/>
              </w:rPr>
              <w:t xml:space="preserve"> integrity measure, </w:t>
            </w:r>
            <w:r w:rsidR="00FA0F59" w:rsidRPr="00A76A95">
              <w:rPr>
                <w:rFonts w:ascii="Calibri" w:eastAsia="Times New Roman" w:hAnsi="Calibri" w:cs="Calibri"/>
                <w:sz w:val="20"/>
                <w:szCs w:val="20"/>
                <w:lang w:eastAsia="zh-CN"/>
              </w:rPr>
              <w:t>it</w:t>
            </w:r>
            <w:r w:rsidRPr="00A76A95">
              <w:rPr>
                <w:rFonts w:ascii="Calibri" w:eastAsia="Times New Roman" w:hAnsi="Calibri" w:cs="Calibri"/>
                <w:sz w:val="20"/>
                <w:szCs w:val="20"/>
                <w:lang w:eastAsia="zh-CN"/>
              </w:rPr>
              <w:t xml:space="preserve"> </w:t>
            </w:r>
            <w:r w:rsidR="00FA0F59" w:rsidRPr="00A76A95">
              <w:rPr>
                <w:rFonts w:ascii="Calibri" w:eastAsia="Times New Roman" w:hAnsi="Calibri" w:cs="Calibri"/>
                <w:sz w:val="20"/>
                <w:szCs w:val="20"/>
                <w:lang w:eastAsia="zh-CN"/>
              </w:rPr>
              <w:t>is</w:t>
            </w:r>
            <w:r w:rsidRPr="00A76A95">
              <w:rPr>
                <w:rFonts w:ascii="Calibri" w:eastAsia="Times New Roman" w:hAnsi="Calibri" w:cs="Calibri"/>
                <w:sz w:val="20"/>
                <w:szCs w:val="20"/>
                <w:lang w:eastAsia="zh-CN"/>
              </w:rPr>
              <w:t xml:space="preserve"> uplifting focus on compliance, and this applies to analysing areas of potential non-complian</w:t>
            </w:r>
            <w:r w:rsidR="28811EB1" w:rsidRPr="00A76A95">
              <w:rPr>
                <w:rFonts w:ascii="Calibri" w:eastAsia="Times New Roman" w:hAnsi="Calibri" w:cs="Calibri"/>
                <w:sz w:val="20"/>
                <w:szCs w:val="20"/>
                <w:lang w:eastAsia="zh-CN"/>
              </w:rPr>
              <w:t>ce, doing Census PE reviews as well as audits.</w:t>
            </w:r>
          </w:p>
        </w:tc>
      </w:tr>
    </w:tbl>
    <w:p w14:paraId="55C59AA0" w14:textId="77777777" w:rsidR="002B2ECC" w:rsidRDefault="002B2ECC">
      <w:r>
        <w:lastRenderedPageBreak/>
        <w:br w:type="page"/>
      </w:r>
    </w:p>
    <w:tbl>
      <w:tblPr>
        <w:tblStyle w:val="TableGrid"/>
        <w:tblW w:w="5000" w:type="pct"/>
        <w:tblLook w:val="04A0" w:firstRow="1" w:lastRow="0" w:firstColumn="1" w:lastColumn="0" w:noHBand="0" w:noVBand="1"/>
      </w:tblPr>
      <w:tblGrid>
        <w:gridCol w:w="9968"/>
      </w:tblGrid>
      <w:tr w:rsidR="00D71F95" w:rsidRPr="00C0012B" w14:paraId="1DAD4E20" w14:textId="77777777" w:rsidTr="00F84492">
        <w:tc>
          <w:tcPr>
            <w:tcW w:w="5000" w:type="pct"/>
            <w:shd w:val="clear" w:color="auto" w:fill="245A8F" w:themeFill="accent1"/>
          </w:tcPr>
          <w:p w14:paraId="54D8D697" w14:textId="7F114D0B" w:rsidR="00D71F95" w:rsidRPr="00C0012B" w:rsidRDefault="00AC147B" w:rsidP="00744852">
            <w:pPr>
              <w:spacing w:before="60" w:after="60"/>
              <w:rPr>
                <w:rFonts w:ascii="Calibri" w:eastAsia="Times New Roman" w:hAnsi="Calibri" w:cs="Calibri"/>
                <w:b/>
                <w:bCs/>
                <w:color w:val="FFFFFF" w:themeColor="background1"/>
                <w:sz w:val="20"/>
                <w:szCs w:val="20"/>
                <w:lang w:eastAsia="zh-CN"/>
              </w:rPr>
            </w:pPr>
            <w:r>
              <w:rPr>
                <w:rFonts w:ascii="Calibri" w:eastAsia="Times New Roman" w:hAnsi="Calibri" w:cs="Calibri"/>
                <w:b/>
                <w:bCs/>
                <w:color w:val="FFFFFF" w:themeColor="background1"/>
                <w:sz w:val="20"/>
                <w:szCs w:val="20"/>
                <w:lang w:eastAsia="zh-CN"/>
              </w:rPr>
              <w:lastRenderedPageBreak/>
              <w:t>Key themes – what we heard</w:t>
            </w:r>
          </w:p>
        </w:tc>
      </w:tr>
      <w:tr w:rsidR="003450CD" w:rsidRPr="00C0012B" w14:paraId="67F6838A" w14:textId="77777777" w:rsidTr="00F84492">
        <w:tc>
          <w:tcPr>
            <w:tcW w:w="5000" w:type="pct"/>
          </w:tcPr>
          <w:p w14:paraId="515F9138" w14:textId="77777777" w:rsidR="003450CD" w:rsidRPr="00A91FC7" w:rsidRDefault="003450CD" w:rsidP="003450CD">
            <w:pPr>
              <w:spacing w:before="120" w:after="120"/>
              <w:rPr>
                <w:rFonts w:ascii="Calibri" w:eastAsia="Times New Roman" w:hAnsi="Calibri" w:cs="Calibri"/>
                <w:sz w:val="20"/>
                <w:szCs w:val="20"/>
                <w:lang w:eastAsia="zh-CN"/>
              </w:rPr>
            </w:pPr>
            <w:r w:rsidRPr="00A91FC7">
              <w:rPr>
                <w:b/>
                <w:bCs/>
                <w:sz w:val="20"/>
                <w:szCs w:val="20"/>
              </w:rPr>
              <w:t xml:space="preserve">The reporting and compliance burden required by all levels of government is </w:t>
            </w:r>
            <w:r>
              <w:rPr>
                <w:b/>
                <w:bCs/>
                <w:sz w:val="20"/>
                <w:szCs w:val="20"/>
              </w:rPr>
              <w:t>demanding</w:t>
            </w:r>
            <w:r w:rsidRPr="00A91FC7">
              <w:rPr>
                <w:b/>
                <w:bCs/>
                <w:sz w:val="20"/>
                <w:szCs w:val="20"/>
              </w:rPr>
              <w:t>:</w:t>
            </w:r>
          </w:p>
          <w:p w14:paraId="5A52E4AA" w14:textId="16E42EB5" w:rsidR="003450CD" w:rsidRPr="004C030F" w:rsidRDefault="003450CD" w:rsidP="003450CD">
            <w:pPr>
              <w:pStyle w:val="ListParagraph"/>
              <w:numPr>
                <w:ilvl w:val="0"/>
                <w:numId w:val="19"/>
              </w:numPr>
              <w:spacing w:before="60" w:after="60"/>
              <w:contextualSpacing w:val="0"/>
              <w:rPr>
                <w:rFonts w:ascii="Calibri" w:eastAsia="Times New Roman" w:hAnsi="Calibri" w:cs="Calibri"/>
                <w:sz w:val="20"/>
                <w:szCs w:val="20"/>
                <w:lang w:eastAsia="zh-CN"/>
              </w:rPr>
            </w:pPr>
            <w:r>
              <w:rPr>
                <w:rFonts w:ascii="Calibri" w:eastAsia="Times New Roman" w:hAnsi="Calibri" w:cs="Calibri"/>
                <w:sz w:val="20"/>
                <w:szCs w:val="20"/>
                <w:lang w:eastAsia="zh-CN"/>
              </w:rPr>
              <w:t>schools are finding it necessary to</w:t>
            </w:r>
            <w:r w:rsidRPr="002C5509">
              <w:rPr>
                <w:rFonts w:ascii="Calibri" w:eastAsia="Times New Roman" w:hAnsi="Calibri" w:cs="Calibri"/>
                <w:sz w:val="20"/>
                <w:szCs w:val="20"/>
                <w:lang w:eastAsia="zh-CN"/>
              </w:rPr>
              <w:t xml:space="preserve"> </w:t>
            </w:r>
            <w:r>
              <w:rPr>
                <w:rFonts w:ascii="Calibri" w:eastAsia="Times New Roman" w:hAnsi="Calibri" w:cs="Calibri"/>
                <w:sz w:val="20"/>
                <w:szCs w:val="20"/>
                <w:lang w:eastAsia="zh-CN"/>
              </w:rPr>
              <w:t xml:space="preserve">put additional resources towards </w:t>
            </w:r>
            <w:r w:rsidRPr="002C5509">
              <w:rPr>
                <w:rFonts w:ascii="Calibri" w:eastAsia="Times New Roman" w:hAnsi="Calibri" w:cs="Calibri"/>
                <w:sz w:val="20"/>
                <w:szCs w:val="20"/>
                <w:lang w:eastAsia="zh-CN"/>
              </w:rPr>
              <w:t xml:space="preserve">risk and compliance </w:t>
            </w:r>
            <w:r>
              <w:rPr>
                <w:rFonts w:ascii="Calibri" w:eastAsia="Times New Roman" w:hAnsi="Calibri" w:cs="Calibri"/>
                <w:sz w:val="20"/>
                <w:szCs w:val="20"/>
                <w:lang w:eastAsia="zh-CN"/>
              </w:rPr>
              <w:t xml:space="preserve">in order </w:t>
            </w:r>
            <w:r w:rsidRPr="002C5509">
              <w:rPr>
                <w:rFonts w:ascii="Calibri" w:eastAsia="Times New Roman" w:hAnsi="Calibri" w:cs="Calibri"/>
                <w:sz w:val="20"/>
                <w:szCs w:val="20"/>
                <w:lang w:eastAsia="zh-CN"/>
              </w:rPr>
              <w:t xml:space="preserve">to manage new </w:t>
            </w:r>
            <w:r>
              <w:rPr>
                <w:rFonts w:ascii="Calibri" w:eastAsia="Times New Roman" w:hAnsi="Calibri" w:cs="Calibri"/>
                <w:sz w:val="20"/>
                <w:szCs w:val="20"/>
                <w:lang w:eastAsia="zh-CN"/>
              </w:rPr>
              <w:t xml:space="preserve">and </w:t>
            </w:r>
            <w:r w:rsidRPr="004C030F">
              <w:rPr>
                <w:rFonts w:ascii="Calibri" w:eastAsia="Times New Roman" w:hAnsi="Calibri" w:cs="Calibri"/>
                <w:sz w:val="20"/>
                <w:szCs w:val="20"/>
                <w:lang w:eastAsia="zh-CN"/>
              </w:rPr>
              <w:t>existing compliance/reporting obligations,</w:t>
            </w:r>
            <w:r>
              <w:rPr>
                <w:rFonts w:ascii="Calibri" w:eastAsia="Times New Roman" w:hAnsi="Calibri" w:cs="Calibri"/>
                <w:sz w:val="20"/>
                <w:szCs w:val="20"/>
                <w:lang w:eastAsia="zh-CN"/>
              </w:rPr>
              <w:t xml:space="preserve"> and this</w:t>
            </w:r>
            <w:r w:rsidRPr="004C030F">
              <w:rPr>
                <w:rFonts w:ascii="Calibri" w:eastAsia="Times New Roman" w:hAnsi="Calibri" w:cs="Calibri"/>
                <w:sz w:val="20"/>
                <w:szCs w:val="20"/>
                <w:lang w:eastAsia="zh-CN"/>
              </w:rPr>
              <w:t xml:space="preserve"> impacts </w:t>
            </w:r>
            <w:r>
              <w:rPr>
                <w:rFonts w:ascii="Calibri" w:eastAsia="Times New Roman" w:hAnsi="Calibri" w:cs="Calibri"/>
                <w:sz w:val="20"/>
                <w:szCs w:val="20"/>
                <w:lang w:eastAsia="zh-CN"/>
              </w:rPr>
              <w:t xml:space="preserve">availability of </w:t>
            </w:r>
            <w:r w:rsidRPr="004C030F">
              <w:rPr>
                <w:rFonts w:ascii="Calibri" w:eastAsia="Times New Roman" w:hAnsi="Calibri" w:cs="Calibri"/>
                <w:sz w:val="20"/>
                <w:szCs w:val="20"/>
                <w:lang w:eastAsia="zh-CN"/>
              </w:rPr>
              <w:t>resourc</w:t>
            </w:r>
            <w:r>
              <w:rPr>
                <w:rFonts w:ascii="Calibri" w:eastAsia="Times New Roman" w:hAnsi="Calibri" w:cs="Calibri"/>
                <w:sz w:val="20"/>
                <w:szCs w:val="20"/>
                <w:lang w:eastAsia="zh-CN"/>
              </w:rPr>
              <w:t>ing to support</w:t>
            </w:r>
            <w:r w:rsidRPr="004C030F">
              <w:rPr>
                <w:rFonts w:ascii="Calibri" w:eastAsia="Times New Roman" w:hAnsi="Calibri" w:cs="Calibri"/>
                <w:sz w:val="20"/>
                <w:szCs w:val="20"/>
                <w:lang w:eastAsia="zh-CN"/>
              </w:rPr>
              <w:t xml:space="preserve"> </w:t>
            </w:r>
            <w:r>
              <w:rPr>
                <w:rFonts w:ascii="Calibri" w:eastAsia="Times New Roman" w:hAnsi="Calibri" w:cs="Calibri"/>
                <w:sz w:val="20"/>
                <w:szCs w:val="20"/>
                <w:lang w:eastAsia="zh-CN"/>
              </w:rPr>
              <w:t>for student-facing activities (such as teaching staff),</w:t>
            </w:r>
          </w:p>
          <w:p w14:paraId="391B2700" w14:textId="77B90528" w:rsidR="003450CD" w:rsidRPr="004C030F" w:rsidRDefault="003450CD" w:rsidP="003450CD">
            <w:pPr>
              <w:pStyle w:val="ListParagraph"/>
              <w:numPr>
                <w:ilvl w:val="0"/>
                <w:numId w:val="19"/>
              </w:numPr>
              <w:spacing w:before="60" w:after="60"/>
              <w:contextualSpacing w:val="0"/>
              <w:rPr>
                <w:rFonts w:ascii="Calibri" w:eastAsia="Times New Roman" w:hAnsi="Calibri" w:cs="Calibri"/>
                <w:sz w:val="20"/>
                <w:szCs w:val="20"/>
                <w:lang w:eastAsia="zh-CN"/>
              </w:rPr>
            </w:pPr>
            <w:r>
              <w:rPr>
                <w:rFonts w:ascii="Calibri" w:eastAsia="Times New Roman" w:hAnsi="Calibri" w:cs="Calibri"/>
                <w:sz w:val="20"/>
                <w:szCs w:val="20"/>
                <w:lang w:eastAsia="zh-CN"/>
              </w:rPr>
              <w:t xml:space="preserve">small </w:t>
            </w:r>
            <w:r w:rsidRPr="004C030F">
              <w:rPr>
                <w:rFonts w:ascii="Calibri" w:eastAsia="Times New Roman" w:hAnsi="Calibri" w:cs="Calibri"/>
                <w:sz w:val="20"/>
                <w:szCs w:val="20"/>
                <w:lang w:eastAsia="zh-CN"/>
              </w:rPr>
              <w:t xml:space="preserve">schools </w:t>
            </w:r>
            <w:r w:rsidRPr="0012262E">
              <w:rPr>
                <w:rFonts w:ascii="Calibri" w:eastAsia="Times New Roman" w:hAnsi="Calibri" w:cs="Calibri"/>
                <w:sz w:val="20"/>
                <w:szCs w:val="20"/>
                <w:lang w:eastAsia="zh-CN"/>
              </w:rPr>
              <w:t>tend to</w:t>
            </w:r>
            <w:r w:rsidRPr="004C030F">
              <w:rPr>
                <w:rFonts w:ascii="Calibri" w:eastAsia="Times New Roman" w:hAnsi="Calibri" w:cs="Calibri"/>
                <w:sz w:val="20"/>
                <w:szCs w:val="20"/>
                <w:lang w:eastAsia="zh-CN"/>
              </w:rPr>
              <w:t xml:space="preserve"> have the same reporting</w:t>
            </w:r>
            <w:r>
              <w:rPr>
                <w:rFonts w:ascii="Calibri" w:eastAsia="Times New Roman" w:hAnsi="Calibri" w:cs="Calibri"/>
                <w:sz w:val="20"/>
                <w:szCs w:val="20"/>
                <w:lang w:eastAsia="zh-CN"/>
              </w:rPr>
              <w:t xml:space="preserve"> and compliance</w:t>
            </w:r>
            <w:r w:rsidRPr="004C030F">
              <w:rPr>
                <w:rFonts w:ascii="Calibri" w:eastAsia="Times New Roman" w:hAnsi="Calibri" w:cs="Calibri"/>
                <w:sz w:val="20"/>
                <w:szCs w:val="20"/>
                <w:lang w:eastAsia="zh-CN"/>
              </w:rPr>
              <w:t xml:space="preserve"> obligations as </w:t>
            </w:r>
            <w:r w:rsidRPr="0012262E">
              <w:rPr>
                <w:rFonts w:ascii="Calibri" w:eastAsia="Times New Roman" w:hAnsi="Calibri" w:cs="Calibri"/>
                <w:sz w:val="20"/>
                <w:szCs w:val="20"/>
                <w:lang w:eastAsia="zh-CN"/>
              </w:rPr>
              <w:t xml:space="preserve">larger </w:t>
            </w:r>
            <w:r w:rsidRPr="004C030F">
              <w:rPr>
                <w:rFonts w:ascii="Calibri" w:eastAsia="Times New Roman" w:hAnsi="Calibri" w:cs="Calibri"/>
                <w:sz w:val="20"/>
                <w:szCs w:val="20"/>
                <w:lang w:eastAsia="zh-CN"/>
              </w:rPr>
              <w:t>schools</w:t>
            </w:r>
            <w:r>
              <w:rPr>
                <w:rFonts w:ascii="Calibri" w:eastAsia="Times New Roman" w:hAnsi="Calibri" w:cs="Calibri"/>
                <w:sz w:val="20"/>
                <w:szCs w:val="20"/>
                <w:lang w:eastAsia="zh-CN"/>
              </w:rPr>
              <w:t xml:space="preserve"> which makes the burden of resourcing compliance and reporting heavier (in relative terms), and  </w:t>
            </w:r>
            <w:r w:rsidRPr="004C030F">
              <w:rPr>
                <w:rFonts w:ascii="Calibri" w:eastAsia="Times New Roman" w:hAnsi="Calibri" w:cs="Calibri"/>
                <w:sz w:val="20"/>
                <w:szCs w:val="20"/>
                <w:lang w:eastAsia="zh-CN"/>
              </w:rPr>
              <w:t xml:space="preserve"> </w:t>
            </w:r>
          </w:p>
          <w:p w14:paraId="61B3EB49" w14:textId="1007D49B" w:rsidR="003450CD" w:rsidRDefault="003450CD" w:rsidP="003450CD">
            <w:pPr>
              <w:pStyle w:val="ListParagraph"/>
              <w:numPr>
                <w:ilvl w:val="0"/>
                <w:numId w:val="19"/>
              </w:numPr>
              <w:spacing w:before="60" w:after="60"/>
              <w:contextualSpacing w:val="0"/>
              <w:rPr>
                <w:rFonts w:ascii="Calibri" w:eastAsia="Times New Roman" w:hAnsi="Calibri" w:cs="Calibri"/>
                <w:sz w:val="20"/>
                <w:szCs w:val="20"/>
                <w:lang w:eastAsia="zh-CN"/>
              </w:rPr>
            </w:pPr>
            <w:r>
              <w:rPr>
                <w:rFonts w:ascii="Calibri" w:eastAsia="Times New Roman" w:hAnsi="Calibri" w:cs="Calibri"/>
                <w:sz w:val="20"/>
                <w:szCs w:val="20"/>
                <w:lang w:eastAsia="zh-CN"/>
              </w:rPr>
              <w:t>s</w:t>
            </w:r>
            <w:r w:rsidRPr="004C030F">
              <w:rPr>
                <w:rFonts w:ascii="Calibri" w:eastAsia="Times New Roman" w:hAnsi="Calibri" w:cs="Calibri"/>
                <w:sz w:val="20"/>
                <w:szCs w:val="20"/>
                <w:lang w:eastAsia="zh-CN"/>
              </w:rPr>
              <w:t>tate and territory</w:t>
            </w:r>
            <w:r w:rsidRPr="0012262E">
              <w:rPr>
                <w:rFonts w:ascii="Calibri" w:eastAsia="Times New Roman" w:hAnsi="Calibri" w:cs="Calibri"/>
                <w:sz w:val="20"/>
                <w:szCs w:val="20"/>
                <w:lang w:eastAsia="zh-CN"/>
              </w:rPr>
              <w:t xml:space="preserve"> compliance</w:t>
            </w:r>
            <w:r w:rsidRPr="004C030F">
              <w:rPr>
                <w:rFonts w:ascii="Calibri" w:eastAsia="Times New Roman" w:hAnsi="Calibri" w:cs="Calibri"/>
                <w:sz w:val="20"/>
                <w:szCs w:val="20"/>
                <w:lang w:eastAsia="zh-CN"/>
              </w:rPr>
              <w:t xml:space="preserve"> </w:t>
            </w:r>
            <w:r w:rsidRPr="008B421E">
              <w:rPr>
                <w:rFonts w:ascii="Calibri" w:eastAsia="Times New Roman" w:hAnsi="Calibri" w:cs="Calibri"/>
                <w:sz w:val="20"/>
                <w:szCs w:val="20"/>
                <w:lang w:eastAsia="zh-CN"/>
              </w:rPr>
              <w:t>obligations are not always consistent</w:t>
            </w:r>
            <w:r>
              <w:rPr>
                <w:rFonts w:ascii="Calibri" w:eastAsia="Times New Roman" w:hAnsi="Calibri" w:cs="Calibri"/>
                <w:sz w:val="20"/>
                <w:szCs w:val="20"/>
                <w:lang w:eastAsia="zh-CN"/>
              </w:rPr>
              <w:t>/complementary,</w:t>
            </w:r>
            <w:r w:rsidRPr="004C030F">
              <w:rPr>
                <w:rFonts w:ascii="Calibri" w:eastAsia="Times New Roman" w:hAnsi="Calibri" w:cs="Calibri"/>
                <w:sz w:val="20"/>
                <w:szCs w:val="20"/>
                <w:lang w:eastAsia="zh-CN"/>
              </w:rPr>
              <w:t xml:space="preserve"> </w:t>
            </w:r>
            <w:r w:rsidRPr="0012262E">
              <w:rPr>
                <w:rFonts w:ascii="Calibri" w:eastAsia="Times New Roman" w:hAnsi="Calibri" w:cs="Calibri"/>
                <w:sz w:val="20"/>
                <w:szCs w:val="20"/>
                <w:lang w:eastAsia="zh-CN"/>
              </w:rPr>
              <w:t>and this can</w:t>
            </w:r>
            <w:r>
              <w:rPr>
                <w:rFonts w:ascii="Calibri" w:eastAsia="Times New Roman" w:hAnsi="Calibri" w:cs="Calibri"/>
                <w:sz w:val="20"/>
                <w:szCs w:val="20"/>
                <w:lang w:eastAsia="zh-CN"/>
              </w:rPr>
              <w:t xml:space="preserve"> also</w:t>
            </w:r>
            <w:r w:rsidRPr="008B421E">
              <w:rPr>
                <w:rFonts w:ascii="Calibri" w:eastAsia="Times New Roman" w:hAnsi="Calibri" w:cs="Calibri"/>
                <w:sz w:val="20"/>
                <w:szCs w:val="20"/>
                <w:lang w:eastAsia="zh-CN"/>
              </w:rPr>
              <w:t xml:space="preserve"> add an </w:t>
            </w:r>
            <w:r w:rsidRPr="004C030F">
              <w:rPr>
                <w:rFonts w:ascii="Calibri" w:eastAsia="Times New Roman" w:hAnsi="Calibri" w:cs="Calibri"/>
                <w:sz w:val="20"/>
                <w:szCs w:val="20"/>
                <w:lang w:eastAsia="zh-CN"/>
              </w:rPr>
              <w:t xml:space="preserve">additional layer of complexity </w:t>
            </w:r>
            <w:r w:rsidRPr="006D09BA">
              <w:rPr>
                <w:rFonts w:ascii="Calibri" w:eastAsia="Times New Roman" w:hAnsi="Calibri" w:cs="Calibri"/>
                <w:sz w:val="20"/>
                <w:szCs w:val="20"/>
                <w:lang w:eastAsia="zh-CN"/>
              </w:rPr>
              <w:t>to how s</w:t>
            </w:r>
            <w:r w:rsidRPr="004C030F">
              <w:rPr>
                <w:rFonts w:ascii="Calibri" w:eastAsia="Times New Roman" w:hAnsi="Calibri" w:cs="Calibri"/>
                <w:sz w:val="20"/>
                <w:szCs w:val="20"/>
                <w:lang w:eastAsia="zh-CN"/>
              </w:rPr>
              <w:t xml:space="preserve">chools operate. </w:t>
            </w:r>
          </w:p>
          <w:p w14:paraId="5F5D07F7" w14:textId="77777777" w:rsidR="003450CD" w:rsidRPr="003450CD" w:rsidRDefault="003450CD" w:rsidP="003450CD">
            <w:pPr>
              <w:spacing w:before="160" w:after="60" w:line="276" w:lineRule="auto"/>
              <w:rPr>
                <w:rFonts w:ascii="Calibri" w:eastAsia="Times New Roman" w:hAnsi="Calibri" w:cs="Calibri"/>
                <w:b/>
                <w:bCs/>
                <w:sz w:val="20"/>
                <w:szCs w:val="20"/>
                <w:lang w:eastAsia="zh-CN"/>
              </w:rPr>
            </w:pPr>
            <w:r w:rsidRPr="003450CD">
              <w:rPr>
                <w:rFonts w:ascii="Calibri" w:eastAsia="Times New Roman" w:hAnsi="Calibri" w:cs="Calibri"/>
                <w:b/>
                <w:bCs/>
                <w:sz w:val="20"/>
                <w:szCs w:val="20"/>
                <w:lang w:eastAsia="zh-CN"/>
              </w:rPr>
              <w:t>It can be hard to find the right board members and provide them with adequate training on governance:</w:t>
            </w:r>
          </w:p>
          <w:p w14:paraId="0F0776A9" w14:textId="4E41C124" w:rsidR="003450CD" w:rsidRDefault="00CF3FAB" w:rsidP="00CF3FAB">
            <w:pPr>
              <w:pStyle w:val="ListParagraph"/>
              <w:numPr>
                <w:ilvl w:val="0"/>
                <w:numId w:val="19"/>
              </w:numPr>
              <w:spacing w:before="60" w:after="60"/>
              <w:contextualSpacing w:val="0"/>
              <w:rPr>
                <w:rFonts w:ascii="Calibri" w:eastAsia="Times New Roman" w:hAnsi="Calibri" w:cs="Calibri"/>
                <w:sz w:val="20"/>
                <w:szCs w:val="20"/>
                <w:lang w:eastAsia="zh-CN"/>
              </w:rPr>
            </w:pPr>
            <w:r>
              <w:rPr>
                <w:rFonts w:ascii="Calibri" w:eastAsia="Times New Roman" w:hAnsi="Calibri" w:cs="Calibri"/>
                <w:sz w:val="20"/>
                <w:szCs w:val="20"/>
                <w:lang w:eastAsia="zh-CN"/>
              </w:rPr>
              <w:t>s</w:t>
            </w:r>
            <w:r w:rsidR="003450CD">
              <w:rPr>
                <w:rFonts w:ascii="Calibri" w:eastAsia="Times New Roman" w:hAnsi="Calibri" w:cs="Calibri"/>
                <w:sz w:val="20"/>
                <w:szCs w:val="20"/>
                <w:lang w:eastAsia="zh-CN"/>
              </w:rPr>
              <w:t>ome schools’ governing documents require independent people to be appointed as board members. This means parents of students can’t be appointed, and that can make it challenging for these schools to find suitable people to fill these important roles - especially if board members are not paid</w:t>
            </w:r>
            <w:r w:rsidR="00437CDE">
              <w:rPr>
                <w:rFonts w:ascii="Calibri" w:eastAsia="Times New Roman" w:hAnsi="Calibri" w:cs="Calibri"/>
                <w:sz w:val="20"/>
                <w:szCs w:val="20"/>
                <w:lang w:eastAsia="zh-CN"/>
              </w:rPr>
              <w:t>,</w:t>
            </w:r>
            <w:r w:rsidR="003450CD">
              <w:rPr>
                <w:rFonts w:ascii="Calibri" w:eastAsia="Times New Roman" w:hAnsi="Calibri" w:cs="Calibri"/>
                <w:sz w:val="20"/>
                <w:szCs w:val="20"/>
                <w:lang w:eastAsia="zh-CN"/>
              </w:rPr>
              <w:t xml:space="preserve"> </w:t>
            </w:r>
          </w:p>
          <w:p w14:paraId="2C5FE266" w14:textId="0514C4BE" w:rsidR="003450CD" w:rsidRDefault="00CF3FAB" w:rsidP="00CF3FAB">
            <w:pPr>
              <w:pStyle w:val="ListParagraph"/>
              <w:numPr>
                <w:ilvl w:val="0"/>
                <w:numId w:val="19"/>
              </w:numPr>
              <w:spacing w:before="60" w:after="60"/>
              <w:contextualSpacing w:val="0"/>
              <w:rPr>
                <w:rFonts w:ascii="Calibri" w:eastAsia="Times New Roman" w:hAnsi="Calibri" w:cs="Calibri"/>
                <w:sz w:val="20"/>
                <w:szCs w:val="20"/>
                <w:lang w:eastAsia="zh-CN"/>
              </w:rPr>
            </w:pPr>
            <w:r>
              <w:rPr>
                <w:rFonts w:ascii="Calibri" w:eastAsia="Times New Roman" w:hAnsi="Calibri" w:cs="Calibri"/>
                <w:sz w:val="20"/>
                <w:szCs w:val="20"/>
                <w:lang w:eastAsia="zh-CN"/>
              </w:rPr>
              <w:t>o</w:t>
            </w:r>
            <w:r w:rsidR="003450CD">
              <w:rPr>
                <w:rFonts w:ascii="Calibri" w:eastAsia="Times New Roman" w:hAnsi="Calibri" w:cs="Calibri"/>
                <w:sz w:val="20"/>
                <w:szCs w:val="20"/>
                <w:lang w:eastAsia="zh-CN"/>
              </w:rPr>
              <w:t>ther schools’ governing documents require that parents be appointed as board members – this can also be a challenge due to a lack of time amongst parent groups</w:t>
            </w:r>
            <w:r>
              <w:rPr>
                <w:rFonts w:ascii="Calibri" w:eastAsia="Times New Roman" w:hAnsi="Calibri" w:cs="Calibri"/>
                <w:sz w:val="20"/>
                <w:szCs w:val="20"/>
                <w:lang w:eastAsia="zh-CN"/>
              </w:rPr>
              <w:t>, and</w:t>
            </w:r>
          </w:p>
          <w:p w14:paraId="757D34F3" w14:textId="6CEA4AA9" w:rsidR="003450CD" w:rsidRDefault="00CF3FAB" w:rsidP="00CF3FAB">
            <w:pPr>
              <w:pStyle w:val="ListParagraph"/>
              <w:numPr>
                <w:ilvl w:val="0"/>
                <w:numId w:val="19"/>
              </w:numPr>
              <w:spacing w:before="60" w:after="60"/>
              <w:contextualSpacing w:val="0"/>
              <w:rPr>
                <w:rFonts w:ascii="Calibri" w:eastAsia="Times New Roman" w:hAnsi="Calibri" w:cs="Calibri"/>
                <w:sz w:val="20"/>
                <w:szCs w:val="20"/>
                <w:lang w:eastAsia="zh-CN"/>
              </w:rPr>
            </w:pPr>
            <w:r>
              <w:rPr>
                <w:rFonts w:ascii="Calibri" w:eastAsia="Times New Roman" w:hAnsi="Calibri" w:cs="Calibri"/>
                <w:sz w:val="20"/>
                <w:szCs w:val="20"/>
                <w:lang w:eastAsia="zh-CN"/>
              </w:rPr>
              <w:t>s</w:t>
            </w:r>
            <w:r w:rsidR="003450CD">
              <w:rPr>
                <w:rFonts w:ascii="Calibri" w:eastAsia="Times New Roman" w:hAnsi="Calibri" w:cs="Calibri"/>
                <w:sz w:val="20"/>
                <w:szCs w:val="20"/>
                <w:lang w:eastAsia="zh-CN"/>
              </w:rPr>
              <w:t>chools are committed to high levels of governance, but governance training for board members can be expensive. Some organisations have developed bespoke guidance for their members.</w:t>
            </w:r>
          </w:p>
          <w:p w14:paraId="2953CCED" w14:textId="77777777" w:rsidR="003450CD" w:rsidRPr="003450CD" w:rsidRDefault="003450CD" w:rsidP="003450CD">
            <w:pPr>
              <w:spacing w:before="160" w:after="60" w:line="276" w:lineRule="auto"/>
              <w:rPr>
                <w:rFonts w:ascii="Calibri" w:eastAsia="Times New Roman" w:hAnsi="Calibri" w:cs="Calibri"/>
                <w:b/>
                <w:bCs/>
                <w:sz w:val="20"/>
                <w:szCs w:val="20"/>
                <w:lang w:eastAsia="zh-CN"/>
              </w:rPr>
            </w:pPr>
            <w:r w:rsidRPr="003450CD">
              <w:rPr>
                <w:rFonts w:ascii="Calibri" w:eastAsia="Times New Roman" w:hAnsi="Calibri" w:cs="Calibri"/>
                <w:b/>
                <w:bCs/>
                <w:sz w:val="20"/>
                <w:szCs w:val="20"/>
                <w:lang w:eastAsia="zh-CN"/>
              </w:rPr>
              <w:t>The operating environment for schools continues to evolve:</w:t>
            </w:r>
          </w:p>
          <w:p w14:paraId="0EE97A3D" w14:textId="3CD54F5E" w:rsidR="003450CD" w:rsidRDefault="00CF3FAB" w:rsidP="00CF3FAB">
            <w:pPr>
              <w:pStyle w:val="ListParagraph"/>
              <w:numPr>
                <w:ilvl w:val="0"/>
                <w:numId w:val="19"/>
              </w:numPr>
              <w:spacing w:before="60" w:after="60"/>
              <w:contextualSpacing w:val="0"/>
              <w:rPr>
                <w:rFonts w:ascii="Calibri" w:eastAsia="Times New Roman" w:hAnsi="Calibri" w:cs="Calibri"/>
                <w:sz w:val="20"/>
                <w:szCs w:val="20"/>
                <w:lang w:eastAsia="zh-CN"/>
              </w:rPr>
            </w:pPr>
            <w:r>
              <w:rPr>
                <w:rFonts w:ascii="Calibri" w:eastAsia="Times New Roman" w:hAnsi="Calibri" w:cs="Calibri"/>
                <w:sz w:val="20"/>
                <w:szCs w:val="20"/>
                <w:lang w:eastAsia="zh-CN"/>
              </w:rPr>
              <w:t>p</w:t>
            </w:r>
            <w:r w:rsidR="003450CD">
              <w:rPr>
                <w:rFonts w:ascii="Calibri" w:eastAsia="Times New Roman" w:hAnsi="Calibri" w:cs="Calibri"/>
                <w:sz w:val="20"/>
                <w:szCs w:val="20"/>
                <w:lang w:eastAsia="zh-CN"/>
              </w:rPr>
              <w:t>lanning and managing school operations sustainably can be impacted by a range of factors</w:t>
            </w:r>
            <w:r>
              <w:rPr>
                <w:rFonts w:ascii="Calibri" w:eastAsia="Times New Roman" w:hAnsi="Calibri" w:cs="Calibri"/>
                <w:sz w:val="20"/>
                <w:szCs w:val="20"/>
                <w:lang w:eastAsia="zh-CN"/>
              </w:rPr>
              <w:t xml:space="preserve"> - </w:t>
            </w:r>
            <w:r w:rsidR="003450CD">
              <w:rPr>
                <w:rFonts w:ascii="Calibri" w:eastAsia="Times New Roman" w:hAnsi="Calibri" w:cs="Calibri"/>
                <w:sz w:val="20"/>
                <w:szCs w:val="20"/>
                <w:lang w:eastAsia="zh-CN"/>
              </w:rPr>
              <w:t>many of which are outside of a school’s contro</w:t>
            </w:r>
            <w:r>
              <w:rPr>
                <w:rFonts w:ascii="Calibri" w:eastAsia="Times New Roman" w:hAnsi="Calibri" w:cs="Calibri"/>
                <w:sz w:val="20"/>
                <w:szCs w:val="20"/>
                <w:lang w:eastAsia="zh-CN"/>
              </w:rPr>
              <w:t>l, including</w:t>
            </w:r>
            <w:r w:rsidR="003450CD">
              <w:rPr>
                <w:rFonts w:ascii="Calibri" w:eastAsia="Times New Roman" w:hAnsi="Calibri" w:cs="Calibri"/>
                <w:sz w:val="20"/>
                <w:szCs w:val="20"/>
                <w:lang w:eastAsia="zh-CN"/>
              </w:rPr>
              <w:t>:</w:t>
            </w:r>
          </w:p>
          <w:p w14:paraId="2E033D58" w14:textId="4C674C70" w:rsidR="003450CD" w:rsidRDefault="003450CD" w:rsidP="00CF3FAB">
            <w:pPr>
              <w:pStyle w:val="ListParagraph"/>
              <w:numPr>
                <w:ilvl w:val="1"/>
                <w:numId w:val="19"/>
              </w:numPr>
              <w:spacing w:before="60" w:after="60"/>
              <w:contextualSpacing w:val="0"/>
              <w:rPr>
                <w:rFonts w:ascii="Calibri" w:eastAsia="Times New Roman" w:hAnsi="Calibri" w:cs="Calibri"/>
                <w:sz w:val="20"/>
                <w:szCs w:val="20"/>
                <w:lang w:eastAsia="zh-CN"/>
              </w:rPr>
            </w:pPr>
            <w:r>
              <w:rPr>
                <w:rFonts w:ascii="Calibri" w:eastAsia="Times New Roman" w:hAnsi="Calibri" w:cs="Calibri"/>
                <w:sz w:val="20"/>
                <w:szCs w:val="20"/>
                <w:lang w:eastAsia="zh-CN"/>
              </w:rPr>
              <w:t xml:space="preserve">a </w:t>
            </w:r>
            <w:r w:rsidRPr="008F5101">
              <w:rPr>
                <w:rFonts w:ascii="Calibri" w:eastAsia="Times New Roman" w:hAnsi="Calibri" w:cs="Calibri"/>
                <w:sz w:val="20"/>
                <w:szCs w:val="20"/>
                <w:lang w:eastAsia="zh-CN"/>
              </w:rPr>
              <w:t>shortage of teachers</w:t>
            </w:r>
            <w:r w:rsidR="00CF3FAB">
              <w:rPr>
                <w:rFonts w:ascii="Calibri" w:eastAsia="Times New Roman" w:hAnsi="Calibri" w:cs="Calibri"/>
                <w:sz w:val="20"/>
                <w:szCs w:val="20"/>
                <w:lang w:eastAsia="zh-CN"/>
              </w:rPr>
              <w:t>,</w:t>
            </w:r>
          </w:p>
          <w:p w14:paraId="4D5521E0" w14:textId="4D478850" w:rsidR="003450CD" w:rsidRDefault="003450CD" w:rsidP="00CF3FAB">
            <w:pPr>
              <w:pStyle w:val="ListParagraph"/>
              <w:numPr>
                <w:ilvl w:val="1"/>
                <w:numId w:val="19"/>
              </w:numPr>
              <w:spacing w:before="60" w:after="60"/>
              <w:contextualSpacing w:val="0"/>
              <w:rPr>
                <w:rFonts w:ascii="Calibri" w:eastAsia="Times New Roman" w:hAnsi="Calibri" w:cs="Calibri"/>
                <w:sz w:val="20"/>
                <w:szCs w:val="20"/>
                <w:lang w:eastAsia="zh-CN"/>
              </w:rPr>
            </w:pPr>
            <w:r w:rsidRPr="008F5101">
              <w:rPr>
                <w:rFonts w:ascii="Calibri" w:eastAsia="Times New Roman" w:hAnsi="Calibri" w:cs="Calibri"/>
                <w:sz w:val="20"/>
                <w:szCs w:val="20"/>
                <w:lang w:eastAsia="zh-CN"/>
              </w:rPr>
              <w:t>increas</w:t>
            </w:r>
            <w:r>
              <w:rPr>
                <w:rFonts w:ascii="Calibri" w:eastAsia="Times New Roman" w:hAnsi="Calibri" w:cs="Calibri"/>
                <w:sz w:val="20"/>
                <w:szCs w:val="20"/>
                <w:lang w:eastAsia="zh-CN"/>
              </w:rPr>
              <w:t>ing</w:t>
            </w:r>
            <w:r w:rsidRPr="008F5101">
              <w:rPr>
                <w:rFonts w:ascii="Calibri" w:eastAsia="Times New Roman" w:hAnsi="Calibri" w:cs="Calibri"/>
                <w:sz w:val="20"/>
                <w:szCs w:val="20"/>
                <w:lang w:eastAsia="zh-CN"/>
              </w:rPr>
              <w:t xml:space="preserve"> expectations from parents</w:t>
            </w:r>
            <w:r>
              <w:rPr>
                <w:rFonts w:ascii="Calibri" w:eastAsia="Times New Roman" w:hAnsi="Calibri" w:cs="Calibri"/>
                <w:sz w:val="20"/>
                <w:szCs w:val="20"/>
                <w:lang w:eastAsia="zh-CN"/>
              </w:rPr>
              <w:t xml:space="preserve"> on the role of schools in supporting children and young people</w:t>
            </w:r>
            <w:r w:rsidR="00BF2C75">
              <w:rPr>
                <w:rFonts w:ascii="Calibri" w:eastAsia="Times New Roman" w:hAnsi="Calibri" w:cs="Calibri"/>
                <w:sz w:val="20"/>
                <w:szCs w:val="20"/>
                <w:lang w:eastAsia="zh-CN"/>
              </w:rPr>
              <w:t>,</w:t>
            </w:r>
            <w:r w:rsidRPr="008F5101">
              <w:rPr>
                <w:rFonts w:ascii="Calibri" w:eastAsia="Times New Roman" w:hAnsi="Calibri" w:cs="Calibri"/>
                <w:sz w:val="20"/>
                <w:szCs w:val="20"/>
                <w:lang w:eastAsia="zh-CN"/>
              </w:rPr>
              <w:t xml:space="preserve"> </w:t>
            </w:r>
          </w:p>
          <w:p w14:paraId="56015E19" w14:textId="4C453C21" w:rsidR="003450CD" w:rsidRDefault="003450CD" w:rsidP="00CF3FAB">
            <w:pPr>
              <w:pStyle w:val="ListParagraph"/>
              <w:numPr>
                <w:ilvl w:val="1"/>
                <w:numId w:val="19"/>
              </w:numPr>
              <w:spacing w:before="60" w:after="60"/>
              <w:contextualSpacing w:val="0"/>
              <w:rPr>
                <w:rFonts w:ascii="Calibri" w:eastAsia="Times New Roman" w:hAnsi="Calibri" w:cs="Calibri"/>
                <w:sz w:val="20"/>
                <w:szCs w:val="20"/>
                <w:lang w:eastAsia="zh-CN"/>
              </w:rPr>
            </w:pPr>
            <w:r>
              <w:rPr>
                <w:rFonts w:ascii="Calibri" w:eastAsia="Times New Roman" w:hAnsi="Calibri" w:cs="Calibri"/>
                <w:sz w:val="20"/>
                <w:szCs w:val="20"/>
                <w:lang w:eastAsia="zh-CN"/>
              </w:rPr>
              <w:t xml:space="preserve">challenging </w:t>
            </w:r>
            <w:r w:rsidRPr="00DE7FA7">
              <w:rPr>
                <w:rFonts w:ascii="Calibri" w:eastAsia="Times New Roman" w:hAnsi="Calibri" w:cs="Calibri"/>
                <w:sz w:val="20"/>
                <w:szCs w:val="20"/>
                <w:lang w:eastAsia="zh-CN"/>
              </w:rPr>
              <w:t>economic conditions (such as increased building costs)</w:t>
            </w:r>
            <w:r w:rsidR="00BF2C75">
              <w:rPr>
                <w:rFonts w:ascii="Calibri" w:eastAsia="Times New Roman" w:hAnsi="Calibri" w:cs="Calibri"/>
                <w:sz w:val="20"/>
                <w:szCs w:val="20"/>
                <w:lang w:eastAsia="zh-CN"/>
              </w:rPr>
              <w:t>,</w:t>
            </w:r>
          </w:p>
          <w:p w14:paraId="0D83C91D" w14:textId="1343A134" w:rsidR="003450CD" w:rsidRDefault="003450CD" w:rsidP="00CF3FAB">
            <w:pPr>
              <w:pStyle w:val="ListParagraph"/>
              <w:numPr>
                <w:ilvl w:val="1"/>
                <w:numId w:val="19"/>
              </w:numPr>
              <w:spacing w:before="60" w:after="60"/>
              <w:contextualSpacing w:val="0"/>
              <w:rPr>
                <w:rFonts w:ascii="Calibri" w:eastAsia="Times New Roman" w:hAnsi="Calibri" w:cs="Calibri"/>
                <w:sz w:val="20"/>
                <w:szCs w:val="20"/>
                <w:lang w:eastAsia="zh-CN"/>
              </w:rPr>
            </w:pPr>
            <w:r>
              <w:rPr>
                <w:rFonts w:ascii="Calibri" w:eastAsia="Times New Roman" w:hAnsi="Calibri" w:cs="Calibri"/>
                <w:sz w:val="20"/>
                <w:szCs w:val="20"/>
                <w:lang w:eastAsia="zh-CN"/>
              </w:rPr>
              <w:t xml:space="preserve">the need to provide </w:t>
            </w:r>
            <w:r w:rsidRPr="00DE7FA7">
              <w:rPr>
                <w:rFonts w:ascii="Calibri" w:eastAsia="Times New Roman" w:hAnsi="Calibri" w:cs="Calibri"/>
                <w:sz w:val="20"/>
                <w:szCs w:val="20"/>
                <w:lang w:eastAsia="zh-CN"/>
              </w:rPr>
              <w:t xml:space="preserve">virtual schooling </w:t>
            </w:r>
            <w:r>
              <w:rPr>
                <w:rFonts w:ascii="Calibri" w:eastAsia="Times New Roman" w:hAnsi="Calibri" w:cs="Calibri"/>
                <w:sz w:val="20"/>
                <w:szCs w:val="20"/>
                <w:lang w:eastAsia="zh-CN"/>
              </w:rPr>
              <w:t>(causing operational complexity)</w:t>
            </w:r>
            <w:r w:rsidR="00BF2C75">
              <w:rPr>
                <w:rFonts w:ascii="Calibri" w:eastAsia="Times New Roman" w:hAnsi="Calibri" w:cs="Calibri"/>
                <w:sz w:val="20"/>
                <w:szCs w:val="20"/>
                <w:lang w:eastAsia="zh-CN"/>
              </w:rPr>
              <w:t>,</w:t>
            </w:r>
          </w:p>
          <w:p w14:paraId="13C723D2" w14:textId="59B51717" w:rsidR="003450CD" w:rsidRDefault="003450CD" w:rsidP="00CF3FAB">
            <w:pPr>
              <w:pStyle w:val="ListParagraph"/>
              <w:numPr>
                <w:ilvl w:val="1"/>
                <w:numId w:val="19"/>
              </w:numPr>
              <w:spacing w:before="60" w:after="60"/>
              <w:contextualSpacing w:val="0"/>
              <w:rPr>
                <w:rFonts w:ascii="Calibri" w:eastAsia="Times New Roman" w:hAnsi="Calibri" w:cs="Calibri"/>
                <w:sz w:val="20"/>
                <w:szCs w:val="20"/>
                <w:lang w:eastAsia="zh-CN"/>
              </w:rPr>
            </w:pPr>
            <w:r>
              <w:rPr>
                <w:rFonts w:ascii="Calibri" w:eastAsia="Times New Roman" w:hAnsi="Calibri" w:cs="Calibri"/>
                <w:sz w:val="20"/>
                <w:szCs w:val="20"/>
                <w:lang w:eastAsia="zh-CN"/>
              </w:rPr>
              <w:t>low or challenging school attendance for students</w:t>
            </w:r>
            <w:r w:rsidR="00BF2C75">
              <w:rPr>
                <w:rFonts w:ascii="Calibri" w:eastAsia="Times New Roman" w:hAnsi="Calibri" w:cs="Calibri"/>
                <w:sz w:val="20"/>
                <w:szCs w:val="20"/>
                <w:lang w:eastAsia="zh-CN"/>
              </w:rPr>
              <w:t>, and</w:t>
            </w:r>
          </w:p>
          <w:p w14:paraId="59B5F14D" w14:textId="46ABF0F0" w:rsidR="003450CD" w:rsidRPr="0069147C" w:rsidRDefault="003450CD" w:rsidP="00CF3FAB">
            <w:pPr>
              <w:pStyle w:val="ListParagraph"/>
              <w:numPr>
                <w:ilvl w:val="1"/>
                <w:numId w:val="19"/>
              </w:numPr>
              <w:spacing w:before="60" w:after="60"/>
              <w:contextualSpacing w:val="0"/>
              <w:rPr>
                <w:rFonts w:ascii="Calibri" w:eastAsia="Times New Roman" w:hAnsi="Calibri" w:cs="Calibri"/>
                <w:sz w:val="20"/>
                <w:szCs w:val="20"/>
                <w:lang w:eastAsia="zh-CN"/>
              </w:rPr>
            </w:pPr>
            <w:r>
              <w:rPr>
                <w:rFonts w:ascii="Calibri" w:eastAsia="Times New Roman" w:hAnsi="Calibri" w:cs="Calibri"/>
                <w:sz w:val="20"/>
                <w:szCs w:val="20"/>
                <w:lang w:eastAsia="zh-CN"/>
              </w:rPr>
              <w:t xml:space="preserve">a </w:t>
            </w:r>
            <w:r w:rsidRPr="0069147C">
              <w:rPr>
                <w:rFonts w:ascii="Calibri" w:eastAsia="Times New Roman" w:hAnsi="Calibri" w:cs="Calibri"/>
                <w:sz w:val="20"/>
                <w:szCs w:val="20"/>
                <w:lang w:eastAsia="zh-CN"/>
              </w:rPr>
              <w:t>need to support an increasing number of students</w:t>
            </w:r>
            <w:r>
              <w:rPr>
                <w:rFonts w:ascii="Calibri" w:eastAsia="Times New Roman" w:hAnsi="Calibri" w:cs="Calibri"/>
                <w:sz w:val="20"/>
                <w:szCs w:val="20"/>
                <w:lang w:eastAsia="zh-CN"/>
              </w:rPr>
              <w:t xml:space="preserve"> who </w:t>
            </w:r>
            <w:r w:rsidRPr="0069147C">
              <w:rPr>
                <w:rFonts w:ascii="Calibri" w:eastAsia="Times New Roman" w:hAnsi="Calibri" w:cs="Calibri"/>
                <w:sz w:val="20"/>
                <w:szCs w:val="20"/>
                <w:lang w:eastAsia="zh-CN"/>
              </w:rPr>
              <w:t>require specialist support</w:t>
            </w:r>
            <w:r w:rsidR="00CF3FAB">
              <w:rPr>
                <w:rFonts w:ascii="Calibri" w:eastAsia="Times New Roman" w:hAnsi="Calibri" w:cs="Calibri"/>
                <w:sz w:val="20"/>
                <w:szCs w:val="20"/>
                <w:lang w:eastAsia="zh-CN"/>
              </w:rPr>
              <w:t>.</w:t>
            </w:r>
          </w:p>
          <w:p w14:paraId="33F6F1C9" w14:textId="4331FA88" w:rsidR="003450CD" w:rsidRDefault="00CF3FAB" w:rsidP="00CF3FAB">
            <w:pPr>
              <w:pStyle w:val="ListParagraph"/>
              <w:numPr>
                <w:ilvl w:val="0"/>
                <w:numId w:val="19"/>
              </w:numPr>
              <w:spacing w:before="60" w:after="60"/>
              <w:contextualSpacing w:val="0"/>
              <w:rPr>
                <w:rFonts w:ascii="Calibri" w:eastAsia="Times New Roman" w:hAnsi="Calibri" w:cs="Calibri"/>
                <w:sz w:val="20"/>
                <w:szCs w:val="20"/>
                <w:lang w:eastAsia="zh-CN"/>
              </w:rPr>
            </w:pPr>
            <w:r>
              <w:rPr>
                <w:rFonts w:ascii="Calibri" w:eastAsia="Times New Roman" w:hAnsi="Calibri" w:cs="Calibri"/>
                <w:sz w:val="20"/>
                <w:szCs w:val="20"/>
                <w:lang w:eastAsia="zh-CN"/>
              </w:rPr>
              <w:t>f</w:t>
            </w:r>
            <w:r w:rsidR="003450CD">
              <w:rPr>
                <w:rFonts w:ascii="Calibri" w:eastAsia="Times New Roman" w:hAnsi="Calibri" w:cs="Calibri"/>
                <w:sz w:val="20"/>
                <w:szCs w:val="20"/>
                <w:lang w:eastAsia="zh-CN"/>
              </w:rPr>
              <w:t xml:space="preserve">inancial sustainability can be challenged by a range of factors including: </w:t>
            </w:r>
          </w:p>
          <w:p w14:paraId="7D930E72" w14:textId="77777777" w:rsidR="00184800" w:rsidRDefault="003450CD" w:rsidP="00CF3FAB">
            <w:pPr>
              <w:pStyle w:val="ListParagraph"/>
              <w:numPr>
                <w:ilvl w:val="1"/>
                <w:numId w:val="19"/>
              </w:numPr>
              <w:spacing w:before="60" w:after="60"/>
              <w:contextualSpacing w:val="0"/>
              <w:rPr>
                <w:rFonts w:ascii="Calibri" w:eastAsia="Times New Roman" w:hAnsi="Calibri" w:cs="Calibri"/>
                <w:sz w:val="20"/>
                <w:szCs w:val="20"/>
                <w:lang w:eastAsia="zh-CN"/>
              </w:rPr>
            </w:pPr>
            <w:r>
              <w:rPr>
                <w:rFonts w:ascii="Calibri" w:eastAsia="Times New Roman" w:hAnsi="Calibri" w:cs="Calibri"/>
                <w:sz w:val="20"/>
                <w:szCs w:val="20"/>
                <w:lang w:eastAsia="zh-CN"/>
              </w:rPr>
              <w:t xml:space="preserve">changes to funding </w:t>
            </w:r>
            <w:r w:rsidR="00184800">
              <w:rPr>
                <w:rFonts w:ascii="Calibri" w:eastAsia="Times New Roman" w:hAnsi="Calibri" w:cs="Calibri"/>
                <w:sz w:val="20"/>
                <w:szCs w:val="20"/>
                <w:lang w:eastAsia="zh-CN"/>
              </w:rPr>
              <w:t>arrangements, such as the direct</w:t>
            </w:r>
            <w:r w:rsidR="00184800" w:rsidRPr="00097194">
              <w:rPr>
                <w:rFonts w:ascii="Calibri" w:eastAsia="Times New Roman" w:hAnsi="Calibri" w:cs="Calibri"/>
                <w:sz w:val="20"/>
                <w:szCs w:val="20"/>
                <w:lang w:eastAsia="zh-CN"/>
              </w:rPr>
              <w:t xml:space="preserve"> measure of income</w:t>
            </w:r>
          </w:p>
          <w:p w14:paraId="23A68B8E" w14:textId="0AC667B4" w:rsidR="003450CD" w:rsidRDefault="00D339DC" w:rsidP="00CF3FAB">
            <w:pPr>
              <w:pStyle w:val="ListParagraph"/>
              <w:numPr>
                <w:ilvl w:val="1"/>
                <w:numId w:val="19"/>
              </w:numPr>
              <w:spacing w:before="60" w:after="60"/>
              <w:contextualSpacing w:val="0"/>
              <w:rPr>
                <w:rFonts w:ascii="Calibri" w:eastAsia="Times New Roman" w:hAnsi="Calibri" w:cs="Calibri"/>
                <w:sz w:val="20"/>
                <w:szCs w:val="20"/>
                <w:lang w:eastAsia="zh-CN"/>
              </w:rPr>
            </w:pPr>
            <w:r>
              <w:rPr>
                <w:rFonts w:ascii="Calibri" w:eastAsia="Times New Roman" w:hAnsi="Calibri" w:cs="Calibri"/>
                <w:sz w:val="20"/>
                <w:szCs w:val="20"/>
                <w:lang w:eastAsia="zh-CN"/>
              </w:rPr>
              <w:t>changes to taxation policies,</w:t>
            </w:r>
            <w:r w:rsidR="00184800">
              <w:rPr>
                <w:rFonts w:ascii="Calibri" w:eastAsia="Times New Roman" w:hAnsi="Calibri" w:cs="Calibri"/>
                <w:sz w:val="20"/>
                <w:szCs w:val="20"/>
                <w:lang w:eastAsia="zh-CN"/>
              </w:rPr>
              <w:t xml:space="preserve"> such as payroll tax</w:t>
            </w:r>
            <w:r>
              <w:rPr>
                <w:rFonts w:ascii="Calibri" w:eastAsia="Times New Roman" w:hAnsi="Calibri" w:cs="Calibri"/>
                <w:sz w:val="20"/>
                <w:szCs w:val="20"/>
                <w:lang w:eastAsia="zh-CN"/>
              </w:rPr>
              <w:t xml:space="preserve">, </w:t>
            </w:r>
            <w:r w:rsidR="00184800">
              <w:rPr>
                <w:rFonts w:ascii="Calibri" w:eastAsia="Times New Roman" w:hAnsi="Calibri" w:cs="Calibri"/>
                <w:sz w:val="20"/>
                <w:szCs w:val="20"/>
                <w:lang w:eastAsia="zh-CN"/>
              </w:rPr>
              <w:t>and</w:t>
            </w:r>
          </w:p>
          <w:p w14:paraId="2C72824D" w14:textId="217BE223" w:rsidR="003450CD" w:rsidRPr="00184800" w:rsidRDefault="003450CD" w:rsidP="00184800">
            <w:pPr>
              <w:pStyle w:val="ListParagraph"/>
              <w:numPr>
                <w:ilvl w:val="1"/>
                <w:numId w:val="19"/>
              </w:numPr>
              <w:spacing w:before="60" w:after="60"/>
              <w:contextualSpacing w:val="0"/>
              <w:rPr>
                <w:rFonts w:ascii="Calibri" w:eastAsia="Times New Roman" w:hAnsi="Calibri" w:cs="Calibri"/>
                <w:sz w:val="20"/>
                <w:szCs w:val="20"/>
                <w:lang w:eastAsia="zh-CN"/>
              </w:rPr>
            </w:pPr>
            <w:r>
              <w:rPr>
                <w:rFonts w:ascii="Calibri" w:eastAsia="Times New Roman" w:hAnsi="Calibri" w:cs="Calibri"/>
                <w:sz w:val="20"/>
                <w:szCs w:val="20"/>
                <w:lang w:eastAsia="zh-CN"/>
              </w:rPr>
              <w:t>increasing operating costs (including insurance requirements and costs, which can have a disproportionate impact on remote schools in particular)</w:t>
            </w:r>
            <w:r w:rsidRPr="00184800">
              <w:rPr>
                <w:rFonts w:ascii="Calibri" w:eastAsia="Times New Roman" w:hAnsi="Calibri" w:cs="Calibri"/>
                <w:sz w:val="20"/>
                <w:szCs w:val="20"/>
                <w:lang w:eastAsia="zh-CN"/>
              </w:rPr>
              <w:t>.</w:t>
            </w:r>
          </w:p>
          <w:p w14:paraId="7C79CE91" w14:textId="61B3D2F7" w:rsidR="003450CD" w:rsidRPr="00A76A95" w:rsidRDefault="002E3E23" w:rsidP="003450CD">
            <w:pPr>
              <w:pStyle w:val="ListParagraph"/>
              <w:numPr>
                <w:ilvl w:val="0"/>
                <w:numId w:val="32"/>
              </w:numPr>
              <w:spacing w:before="60" w:after="60"/>
              <w:ind w:hanging="357"/>
              <w:contextualSpacing w:val="0"/>
              <w:rPr>
                <w:rFonts w:ascii="Calibri" w:eastAsia="Times New Roman" w:hAnsi="Calibri" w:cs="Calibri"/>
                <w:sz w:val="20"/>
                <w:szCs w:val="20"/>
                <w:lang w:eastAsia="zh-CN"/>
              </w:rPr>
            </w:pPr>
            <w:r>
              <w:rPr>
                <w:rFonts w:ascii="Calibri" w:eastAsia="Times New Roman" w:hAnsi="Calibri" w:cs="Calibri"/>
                <w:sz w:val="20"/>
                <w:szCs w:val="20"/>
                <w:lang w:eastAsia="zh-CN"/>
              </w:rPr>
              <w:t>m</w:t>
            </w:r>
            <w:r w:rsidR="003450CD">
              <w:rPr>
                <w:rFonts w:ascii="Calibri" w:eastAsia="Times New Roman" w:hAnsi="Calibri" w:cs="Calibri"/>
                <w:sz w:val="20"/>
                <w:szCs w:val="20"/>
                <w:lang w:eastAsia="zh-CN"/>
              </w:rPr>
              <w:t xml:space="preserve">anaging the always-evolving nature of cybersecurity risk is important to the sector at large. </w:t>
            </w:r>
          </w:p>
        </w:tc>
      </w:tr>
    </w:tbl>
    <w:p w14:paraId="4E3F549A" w14:textId="1F6F9C8F" w:rsidR="00A7485D" w:rsidRDefault="00A7485D" w:rsidP="00801DDC">
      <w:pPr>
        <w:spacing w:before="80" w:after="0" w:line="240" w:lineRule="auto"/>
        <w:ind w:left="-110"/>
        <w:rPr>
          <w:rFonts w:ascii="Calibri" w:eastAsia="Times New Roman" w:hAnsi="Calibri" w:cs="Calibri"/>
          <w:b/>
          <w:bCs/>
          <w:color w:val="245A8F" w:themeColor="accent1"/>
          <w:sz w:val="20"/>
          <w:szCs w:val="20"/>
          <w:lang w:eastAsia="zh-CN"/>
        </w:rPr>
      </w:pPr>
    </w:p>
    <w:p w14:paraId="17D5DB37" w14:textId="35A0DA12" w:rsidR="00F4187C" w:rsidRDefault="00A7485D">
      <w:pPr>
        <w:rPr>
          <w:rFonts w:ascii="Calibri" w:eastAsia="Times New Roman" w:hAnsi="Calibri" w:cs="Calibri"/>
          <w:b/>
          <w:bCs/>
          <w:color w:val="245A8F" w:themeColor="accent1"/>
          <w:sz w:val="20"/>
          <w:szCs w:val="20"/>
          <w:lang w:eastAsia="zh-CN"/>
        </w:rPr>
      </w:pPr>
      <w:r>
        <w:rPr>
          <w:rFonts w:ascii="Calibri" w:eastAsia="Times New Roman" w:hAnsi="Calibri" w:cs="Calibri"/>
          <w:b/>
          <w:bCs/>
          <w:color w:val="245A8F" w:themeColor="accent1"/>
          <w:sz w:val="20"/>
          <w:szCs w:val="20"/>
          <w:lang w:eastAsia="zh-C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7552"/>
      </w:tblGrid>
      <w:tr w:rsidR="00F4187C" w:rsidRPr="0015591E" w14:paraId="20A7D3C5" w14:textId="77777777" w:rsidTr="009804FB">
        <w:trPr>
          <w:trHeight w:val="254"/>
        </w:trPr>
        <w:tc>
          <w:tcPr>
            <w:tcW w:w="1212" w:type="pct"/>
            <w:vMerge w:val="restart"/>
            <w:tcBorders>
              <w:top w:val="single" w:sz="4" w:space="0" w:color="auto"/>
              <w:left w:val="single" w:sz="4" w:space="0" w:color="auto"/>
              <w:right w:val="single" w:sz="4" w:space="0" w:color="auto"/>
            </w:tcBorders>
            <w:shd w:val="clear" w:color="auto" w:fill="245A8F" w:themeFill="accent1"/>
          </w:tcPr>
          <w:p w14:paraId="7DA5AFFF" w14:textId="77777777" w:rsidR="00F4187C" w:rsidRPr="0015591E" w:rsidRDefault="00F4187C" w:rsidP="009804FB">
            <w:pPr>
              <w:spacing w:before="40" w:after="40" w:line="240" w:lineRule="auto"/>
              <w:rPr>
                <w:rFonts w:ascii="Calibri" w:eastAsia="Times New Roman" w:hAnsi="Calibri" w:cs="Calibri"/>
                <w:b/>
                <w:bCs/>
                <w:color w:val="FFFFFF" w:themeColor="background1"/>
                <w:sz w:val="20"/>
                <w:szCs w:val="20"/>
                <w:lang w:eastAsia="zh-CN"/>
              </w:rPr>
            </w:pPr>
            <w:r>
              <w:rPr>
                <w:rFonts w:ascii="Calibri" w:eastAsia="Times New Roman" w:hAnsi="Calibri" w:cs="Calibri"/>
                <w:b/>
                <w:bCs/>
                <w:color w:val="FFFFFF" w:themeColor="background1"/>
                <w:sz w:val="20"/>
                <w:szCs w:val="20"/>
                <w:lang w:eastAsia="zh-CN"/>
              </w:rPr>
              <w:lastRenderedPageBreak/>
              <w:t>Non-government school stakeholders</w:t>
            </w:r>
          </w:p>
        </w:tc>
        <w:tc>
          <w:tcPr>
            <w:tcW w:w="3788" w:type="pct"/>
            <w:tcBorders>
              <w:top w:val="single" w:sz="4" w:space="0" w:color="auto"/>
              <w:left w:val="single" w:sz="4" w:space="0" w:color="auto"/>
              <w:bottom w:val="single" w:sz="4" w:space="0" w:color="auto"/>
              <w:right w:val="single" w:sz="4" w:space="0" w:color="auto"/>
            </w:tcBorders>
            <w:shd w:val="clear" w:color="auto" w:fill="E7E6E6" w:themeFill="background2"/>
          </w:tcPr>
          <w:p w14:paraId="585DC6FE" w14:textId="77777777" w:rsidR="00F4187C" w:rsidRPr="0015591E" w:rsidRDefault="00F4187C" w:rsidP="009804FB">
            <w:pPr>
              <w:spacing w:before="40" w:after="40" w:line="240" w:lineRule="auto"/>
              <w:rPr>
                <w:rFonts w:ascii="Calibri" w:eastAsia="Times New Roman" w:hAnsi="Calibri" w:cs="Calibri"/>
                <w:b/>
                <w:bCs/>
                <w:sz w:val="20"/>
                <w:szCs w:val="20"/>
                <w:lang w:eastAsia="zh-CN"/>
              </w:rPr>
            </w:pPr>
            <w:r>
              <w:rPr>
                <w:rFonts w:ascii="Calibri" w:eastAsia="Times New Roman" w:hAnsi="Calibri" w:cs="Calibri"/>
                <w:b/>
                <w:bCs/>
                <w:sz w:val="20"/>
                <w:szCs w:val="20"/>
                <w:lang w:eastAsia="zh-CN"/>
              </w:rPr>
              <w:t>Participants</w:t>
            </w:r>
          </w:p>
        </w:tc>
      </w:tr>
      <w:tr w:rsidR="00F4187C" w:rsidRPr="0015591E" w14:paraId="56E7F068" w14:textId="77777777" w:rsidTr="009804FB">
        <w:trPr>
          <w:trHeight w:val="46"/>
        </w:trPr>
        <w:tc>
          <w:tcPr>
            <w:tcW w:w="1212" w:type="pct"/>
            <w:vMerge/>
            <w:tcBorders>
              <w:left w:val="single" w:sz="4" w:space="0" w:color="auto"/>
              <w:right w:val="single" w:sz="4" w:space="0" w:color="auto"/>
            </w:tcBorders>
            <w:shd w:val="clear" w:color="auto" w:fill="245A8F" w:themeFill="accent1"/>
          </w:tcPr>
          <w:p w14:paraId="6173E9B5" w14:textId="77777777" w:rsidR="00F4187C" w:rsidRPr="0015591E" w:rsidRDefault="00F4187C" w:rsidP="009804FB">
            <w:pPr>
              <w:spacing w:before="40" w:after="40" w:line="240" w:lineRule="auto"/>
              <w:rPr>
                <w:rFonts w:ascii="Calibri" w:eastAsia="Times New Roman" w:hAnsi="Calibri" w:cs="Calibri"/>
                <w:b/>
                <w:bCs/>
                <w:color w:val="FFFFFF" w:themeColor="background1"/>
                <w:sz w:val="20"/>
                <w:szCs w:val="20"/>
                <w:lang w:eastAsia="zh-CN"/>
              </w:rPr>
            </w:pPr>
          </w:p>
        </w:tc>
        <w:tc>
          <w:tcPr>
            <w:tcW w:w="3788" w:type="pct"/>
            <w:tcBorders>
              <w:top w:val="single" w:sz="4" w:space="0" w:color="auto"/>
              <w:left w:val="single" w:sz="4" w:space="0" w:color="auto"/>
              <w:bottom w:val="single" w:sz="4" w:space="0" w:color="auto"/>
              <w:right w:val="single" w:sz="4" w:space="0" w:color="auto"/>
            </w:tcBorders>
            <w:shd w:val="clear" w:color="auto" w:fill="auto"/>
          </w:tcPr>
          <w:p w14:paraId="36D9A6FC" w14:textId="77777777" w:rsidR="00F4187C" w:rsidRPr="0015591E" w:rsidRDefault="00F4187C" w:rsidP="009804FB">
            <w:pPr>
              <w:spacing w:before="40" w:after="40" w:line="240" w:lineRule="auto"/>
              <w:rPr>
                <w:rFonts w:ascii="Calibri" w:eastAsia="Times New Roman" w:hAnsi="Calibri" w:cs="Calibri"/>
                <w:sz w:val="20"/>
                <w:szCs w:val="20"/>
                <w:lang w:eastAsia="zh-CN"/>
              </w:rPr>
            </w:pPr>
            <w:r w:rsidRPr="0015591E">
              <w:rPr>
                <w:rFonts w:ascii="Calibri" w:eastAsia="Times New Roman" w:hAnsi="Calibri" w:cs="Calibri"/>
                <w:sz w:val="20"/>
                <w:szCs w:val="20"/>
                <w:lang w:eastAsia="zh-CN"/>
              </w:rPr>
              <w:t xml:space="preserve">Association of Independent Schools of NSW </w:t>
            </w:r>
          </w:p>
        </w:tc>
      </w:tr>
      <w:tr w:rsidR="00F4187C" w:rsidRPr="0015591E" w14:paraId="3C2C2A1F" w14:textId="77777777" w:rsidTr="009804FB">
        <w:trPr>
          <w:trHeight w:val="43"/>
        </w:trPr>
        <w:tc>
          <w:tcPr>
            <w:tcW w:w="1212" w:type="pct"/>
            <w:vMerge/>
            <w:tcBorders>
              <w:left w:val="single" w:sz="4" w:space="0" w:color="auto"/>
              <w:right w:val="single" w:sz="4" w:space="0" w:color="auto"/>
            </w:tcBorders>
            <w:shd w:val="clear" w:color="auto" w:fill="245A8F" w:themeFill="accent1"/>
          </w:tcPr>
          <w:p w14:paraId="1AFE9DF9" w14:textId="77777777" w:rsidR="00F4187C" w:rsidRPr="0015591E" w:rsidRDefault="00F4187C" w:rsidP="009804FB">
            <w:pPr>
              <w:spacing w:before="40" w:after="40" w:line="240" w:lineRule="auto"/>
              <w:rPr>
                <w:rFonts w:ascii="Calibri" w:eastAsia="Times New Roman" w:hAnsi="Calibri" w:cs="Calibri"/>
                <w:b/>
                <w:bCs/>
                <w:color w:val="FFFFFF" w:themeColor="background1"/>
                <w:sz w:val="20"/>
                <w:szCs w:val="20"/>
                <w:lang w:eastAsia="zh-CN"/>
              </w:rPr>
            </w:pPr>
          </w:p>
        </w:tc>
        <w:tc>
          <w:tcPr>
            <w:tcW w:w="3788" w:type="pct"/>
            <w:tcBorders>
              <w:top w:val="single" w:sz="4" w:space="0" w:color="auto"/>
              <w:left w:val="single" w:sz="4" w:space="0" w:color="auto"/>
              <w:bottom w:val="single" w:sz="4" w:space="0" w:color="auto"/>
              <w:right w:val="single" w:sz="4" w:space="0" w:color="auto"/>
            </w:tcBorders>
            <w:shd w:val="clear" w:color="auto" w:fill="auto"/>
          </w:tcPr>
          <w:p w14:paraId="34FF2B48" w14:textId="77777777" w:rsidR="00F4187C" w:rsidRPr="0015591E" w:rsidRDefault="00F4187C" w:rsidP="009804FB">
            <w:pPr>
              <w:spacing w:before="40" w:after="40" w:line="240" w:lineRule="auto"/>
              <w:rPr>
                <w:rFonts w:ascii="Calibri" w:eastAsia="Times New Roman" w:hAnsi="Calibri" w:cs="Calibri"/>
                <w:sz w:val="20"/>
                <w:szCs w:val="20"/>
                <w:lang w:eastAsia="zh-CN"/>
              </w:rPr>
            </w:pPr>
            <w:r w:rsidRPr="0015591E">
              <w:rPr>
                <w:rFonts w:ascii="Calibri" w:eastAsia="Times New Roman" w:hAnsi="Calibri" w:cs="Calibri"/>
                <w:sz w:val="20"/>
                <w:szCs w:val="20"/>
                <w:lang w:eastAsia="zh-CN"/>
              </w:rPr>
              <w:t>Association of Independent Schools of Western Australia</w:t>
            </w:r>
          </w:p>
        </w:tc>
      </w:tr>
      <w:tr w:rsidR="00F4187C" w:rsidRPr="0015591E" w14:paraId="7C96BF42" w14:textId="77777777" w:rsidTr="009804FB">
        <w:trPr>
          <w:trHeight w:val="43"/>
        </w:trPr>
        <w:tc>
          <w:tcPr>
            <w:tcW w:w="1212" w:type="pct"/>
            <w:vMerge/>
            <w:tcBorders>
              <w:left w:val="single" w:sz="4" w:space="0" w:color="auto"/>
              <w:right w:val="single" w:sz="4" w:space="0" w:color="auto"/>
            </w:tcBorders>
            <w:shd w:val="clear" w:color="auto" w:fill="245A8F" w:themeFill="accent1"/>
          </w:tcPr>
          <w:p w14:paraId="0558AD40" w14:textId="77777777" w:rsidR="00F4187C" w:rsidRPr="0015591E" w:rsidRDefault="00F4187C" w:rsidP="009804FB">
            <w:pPr>
              <w:spacing w:before="40" w:after="40" w:line="240" w:lineRule="auto"/>
              <w:rPr>
                <w:rFonts w:ascii="Calibri" w:eastAsia="Times New Roman" w:hAnsi="Calibri" w:cs="Calibri"/>
                <w:b/>
                <w:bCs/>
                <w:color w:val="FFFFFF" w:themeColor="background1"/>
                <w:sz w:val="20"/>
                <w:szCs w:val="20"/>
                <w:lang w:eastAsia="zh-CN"/>
              </w:rPr>
            </w:pPr>
          </w:p>
        </w:tc>
        <w:tc>
          <w:tcPr>
            <w:tcW w:w="3788" w:type="pct"/>
            <w:tcBorders>
              <w:top w:val="single" w:sz="4" w:space="0" w:color="auto"/>
              <w:left w:val="single" w:sz="4" w:space="0" w:color="auto"/>
              <w:bottom w:val="single" w:sz="4" w:space="0" w:color="auto"/>
              <w:right w:val="single" w:sz="4" w:space="0" w:color="auto"/>
            </w:tcBorders>
            <w:shd w:val="clear" w:color="auto" w:fill="auto"/>
          </w:tcPr>
          <w:p w14:paraId="35FB1664" w14:textId="77777777" w:rsidR="00F4187C" w:rsidRPr="0015591E" w:rsidRDefault="00F4187C" w:rsidP="009804FB">
            <w:pPr>
              <w:spacing w:before="40" w:after="40" w:line="240" w:lineRule="auto"/>
              <w:rPr>
                <w:rFonts w:ascii="Calibri" w:eastAsia="Times New Roman" w:hAnsi="Calibri" w:cs="Calibri"/>
                <w:sz w:val="20"/>
                <w:szCs w:val="20"/>
                <w:lang w:eastAsia="zh-CN"/>
              </w:rPr>
            </w:pPr>
            <w:r w:rsidRPr="0015591E">
              <w:rPr>
                <w:rFonts w:ascii="Calibri" w:eastAsia="Times New Roman" w:hAnsi="Calibri" w:cs="Calibri"/>
                <w:sz w:val="20"/>
                <w:szCs w:val="20"/>
                <w:lang w:eastAsia="zh-CN"/>
              </w:rPr>
              <w:t>Australian Association of Christian Schools</w:t>
            </w:r>
          </w:p>
        </w:tc>
      </w:tr>
      <w:tr w:rsidR="00F4187C" w:rsidRPr="0015591E" w14:paraId="66296FBD" w14:textId="77777777" w:rsidTr="009804FB">
        <w:trPr>
          <w:trHeight w:val="43"/>
        </w:trPr>
        <w:tc>
          <w:tcPr>
            <w:tcW w:w="1212" w:type="pct"/>
            <w:vMerge/>
            <w:tcBorders>
              <w:left w:val="single" w:sz="4" w:space="0" w:color="auto"/>
              <w:right w:val="single" w:sz="4" w:space="0" w:color="auto"/>
            </w:tcBorders>
            <w:shd w:val="clear" w:color="auto" w:fill="245A8F" w:themeFill="accent1"/>
          </w:tcPr>
          <w:p w14:paraId="3E344B60" w14:textId="77777777" w:rsidR="00F4187C" w:rsidRPr="0015591E" w:rsidRDefault="00F4187C" w:rsidP="009804FB">
            <w:pPr>
              <w:spacing w:before="40" w:after="40" w:line="240" w:lineRule="auto"/>
              <w:rPr>
                <w:rFonts w:ascii="Calibri" w:eastAsia="Times New Roman" w:hAnsi="Calibri" w:cs="Calibri"/>
                <w:b/>
                <w:bCs/>
                <w:color w:val="FFFFFF" w:themeColor="background1"/>
                <w:sz w:val="20"/>
                <w:szCs w:val="20"/>
                <w:lang w:eastAsia="zh-CN"/>
              </w:rPr>
            </w:pPr>
          </w:p>
        </w:tc>
        <w:tc>
          <w:tcPr>
            <w:tcW w:w="3788" w:type="pct"/>
            <w:tcBorders>
              <w:top w:val="single" w:sz="4" w:space="0" w:color="auto"/>
              <w:left w:val="single" w:sz="4" w:space="0" w:color="auto"/>
              <w:bottom w:val="single" w:sz="4" w:space="0" w:color="auto"/>
              <w:right w:val="single" w:sz="4" w:space="0" w:color="auto"/>
            </w:tcBorders>
            <w:shd w:val="clear" w:color="auto" w:fill="auto"/>
          </w:tcPr>
          <w:p w14:paraId="773C7A36" w14:textId="77777777" w:rsidR="00F4187C" w:rsidRPr="0015591E" w:rsidRDefault="00F4187C" w:rsidP="009804FB">
            <w:pPr>
              <w:spacing w:before="40" w:after="40" w:line="240" w:lineRule="auto"/>
              <w:rPr>
                <w:rFonts w:ascii="Calibri" w:eastAsia="Times New Roman" w:hAnsi="Calibri" w:cs="Calibri"/>
                <w:sz w:val="20"/>
                <w:szCs w:val="20"/>
                <w:lang w:eastAsia="zh-CN"/>
              </w:rPr>
            </w:pPr>
            <w:r w:rsidRPr="0015591E">
              <w:rPr>
                <w:rFonts w:ascii="Calibri" w:eastAsia="Times New Roman" w:hAnsi="Calibri" w:cs="Calibri"/>
                <w:sz w:val="20"/>
                <w:szCs w:val="20"/>
                <w:lang w:eastAsia="zh-CN"/>
              </w:rPr>
              <w:t>Australian Council of Jewish Schools Limited</w:t>
            </w:r>
          </w:p>
        </w:tc>
      </w:tr>
      <w:tr w:rsidR="00F4187C" w:rsidRPr="0015591E" w14:paraId="20D7F081" w14:textId="77777777" w:rsidTr="009804FB">
        <w:trPr>
          <w:trHeight w:val="43"/>
        </w:trPr>
        <w:tc>
          <w:tcPr>
            <w:tcW w:w="1212" w:type="pct"/>
            <w:vMerge/>
            <w:tcBorders>
              <w:left w:val="single" w:sz="4" w:space="0" w:color="auto"/>
              <w:right w:val="single" w:sz="4" w:space="0" w:color="auto"/>
            </w:tcBorders>
            <w:shd w:val="clear" w:color="auto" w:fill="245A8F" w:themeFill="accent1"/>
          </w:tcPr>
          <w:p w14:paraId="5EB084E4" w14:textId="77777777" w:rsidR="00F4187C" w:rsidRPr="0015591E" w:rsidRDefault="00F4187C" w:rsidP="009804FB">
            <w:pPr>
              <w:spacing w:before="40" w:after="40" w:line="240" w:lineRule="auto"/>
              <w:rPr>
                <w:rFonts w:ascii="Calibri" w:eastAsia="Times New Roman" w:hAnsi="Calibri" w:cs="Calibri"/>
                <w:b/>
                <w:bCs/>
                <w:color w:val="FFFFFF" w:themeColor="background1"/>
                <w:sz w:val="20"/>
                <w:szCs w:val="20"/>
                <w:lang w:eastAsia="zh-CN"/>
              </w:rPr>
            </w:pPr>
          </w:p>
        </w:tc>
        <w:tc>
          <w:tcPr>
            <w:tcW w:w="3788" w:type="pct"/>
            <w:tcBorders>
              <w:top w:val="single" w:sz="4" w:space="0" w:color="auto"/>
              <w:left w:val="single" w:sz="4" w:space="0" w:color="auto"/>
              <w:bottom w:val="single" w:sz="4" w:space="0" w:color="auto"/>
              <w:right w:val="single" w:sz="4" w:space="0" w:color="auto"/>
            </w:tcBorders>
            <w:shd w:val="clear" w:color="auto" w:fill="auto"/>
          </w:tcPr>
          <w:p w14:paraId="34E719DD" w14:textId="77777777" w:rsidR="00F4187C" w:rsidRPr="0015591E" w:rsidRDefault="00F4187C" w:rsidP="009804FB">
            <w:pPr>
              <w:spacing w:before="40" w:after="40" w:line="240" w:lineRule="auto"/>
              <w:rPr>
                <w:rFonts w:ascii="Calibri" w:eastAsia="Times New Roman" w:hAnsi="Calibri" w:cs="Calibri"/>
                <w:sz w:val="20"/>
                <w:szCs w:val="20"/>
                <w:lang w:eastAsia="zh-CN"/>
              </w:rPr>
            </w:pPr>
            <w:r w:rsidRPr="0015591E">
              <w:rPr>
                <w:rFonts w:ascii="Calibri" w:eastAsia="Times New Roman" w:hAnsi="Calibri" w:cs="Calibri"/>
                <w:sz w:val="20"/>
                <w:szCs w:val="20"/>
                <w:lang w:eastAsia="zh-CN"/>
              </w:rPr>
              <w:t>Catholic Schools NSW</w:t>
            </w:r>
          </w:p>
        </w:tc>
      </w:tr>
      <w:tr w:rsidR="00F4187C" w:rsidRPr="0015591E" w14:paraId="2A26CFC5" w14:textId="77777777" w:rsidTr="009804FB">
        <w:trPr>
          <w:trHeight w:val="43"/>
        </w:trPr>
        <w:tc>
          <w:tcPr>
            <w:tcW w:w="1212" w:type="pct"/>
            <w:vMerge/>
            <w:tcBorders>
              <w:left w:val="single" w:sz="4" w:space="0" w:color="auto"/>
              <w:right w:val="single" w:sz="4" w:space="0" w:color="auto"/>
            </w:tcBorders>
            <w:shd w:val="clear" w:color="auto" w:fill="245A8F" w:themeFill="accent1"/>
          </w:tcPr>
          <w:p w14:paraId="173247B4" w14:textId="77777777" w:rsidR="00F4187C" w:rsidRPr="0015591E" w:rsidRDefault="00F4187C" w:rsidP="009804FB">
            <w:pPr>
              <w:spacing w:before="40" w:after="40" w:line="240" w:lineRule="auto"/>
              <w:rPr>
                <w:rFonts w:ascii="Calibri" w:eastAsia="Times New Roman" w:hAnsi="Calibri" w:cs="Calibri"/>
                <w:b/>
                <w:bCs/>
                <w:color w:val="FFFFFF" w:themeColor="background1"/>
                <w:sz w:val="20"/>
                <w:szCs w:val="20"/>
                <w:lang w:eastAsia="zh-CN"/>
              </w:rPr>
            </w:pPr>
          </w:p>
        </w:tc>
        <w:tc>
          <w:tcPr>
            <w:tcW w:w="3788" w:type="pct"/>
            <w:tcBorders>
              <w:top w:val="single" w:sz="4" w:space="0" w:color="auto"/>
              <w:left w:val="single" w:sz="4" w:space="0" w:color="auto"/>
              <w:bottom w:val="single" w:sz="4" w:space="0" w:color="auto"/>
              <w:right w:val="single" w:sz="4" w:space="0" w:color="auto"/>
            </w:tcBorders>
            <w:shd w:val="clear" w:color="auto" w:fill="auto"/>
          </w:tcPr>
          <w:p w14:paraId="7EF578C3" w14:textId="77777777" w:rsidR="00F4187C" w:rsidRPr="0015591E" w:rsidRDefault="00F4187C" w:rsidP="009804FB">
            <w:pPr>
              <w:spacing w:before="40" w:after="40" w:line="240" w:lineRule="auto"/>
              <w:rPr>
                <w:rFonts w:ascii="Calibri" w:eastAsia="Times New Roman" w:hAnsi="Calibri" w:cs="Calibri"/>
                <w:sz w:val="20"/>
                <w:szCs w:val="20"/>
                <w:lang w:eastAsia="zh-CN"/>
              </w:rPr>
            </w:pPr>
            <w:r w:rsidRPr="0015591E">
              <w:rPr>
                <w:rFonts w:ascii="Calibri" w:eastAsia="Times New Roman" w:hAnsi="Calibri" w:cs="Calibri"/>
                <w:sz w:val="20"/>
                <w:szCs w:val="20"/>
                <w:lang w:eastAsia="zh-CN"/>
              </w:rPr>
              <w:t>Catholic Education South Australia</w:t>
            </w:r>
          </w:p>
        </w:tc>
      </w:tr>
      <w:tr w:rsidR="00F4187C" w:rsidRPr="0015591E" w14:paraId="70CC6926" w14:textId="77777777" w:rsidTr="009804FB">
        <w:trPr>
          <w:trHeight w:val="43"/>
        </w:trPr>
        <w:tc>
          <w:tcPr>
            <w:tcW w:w="1212" w:type="pct"/>
            <w:vMerge/>
            <w:tcBorders>
              <w:left w:val="single" w:sz="4" w:space="0" w:color="auto"/>
              <w:right w:val="single" w:sz="4" w:space="0" w:color="auto"/>
            </w:tcBorders>
            <w:shd w:val="clear" w:color="auto" w:fill="245A8F" w:themeFill="accent1"/>
          </w:tcPr>
          <w:p w14:paraId="2DFD8705" w14:textId="77777777" w:rsidR="00F4187C" w:rsidRPr="0015591E" w:rsidRDefault="00F4187C" w:rsidP="009804FB">
            <w:pPr>
              <w:spacing w:before="40" w:after="40" w:line="240" w:lineRule="auto"/>
              <w:rPr>
                <w:rFonts w:ascii="Calibri" w:eastAsia="Times New Roman" w:hAnsi="Calibri" w:cs="Calibri"/>
                <w:b/>
                <w:bCs/>
                <w:color w:val="FFFFFF" w:themeColor="background1"/>
                <w:sz w:val="20"/>
                <w:szCs w:val="20"/>
                <w:lang w:eastAsia="zh-CN"/>
              </w:rPr>
            </w:pPr>
          </w:p>
        </w:tc>
        <w:tc>
          <w:tcPr>
            <w:tcW w:w="3788" w:type="pct"/>
            <w:tcBorders>
              <w:top w:val="single" w:sz="4" w:space="0" w:color="auto"/>
              <w:left w:val="single" w:sz="4" w:space="0" w:color="auto"/>
              <w:bottom w:val="single" w:sz="4" w:space="0" w:color="auto"/>
              <w:right w:val="single" w:sz="4" w:space="0" w:color="auto"/>
            </w:tcBorders>
            <w:shd w:val="clear" w:color="auto" w:fill="auto"/>
          </w:tcPr>
          <w:p w14:paraId="7231851C" w14:textId="77777777" w:rsidR="00F4187C" w:rsidRPr="0015591E" w:rsidRDefault="00F4187C" w:rsidP="009804FB">
            <w:pPr>
              <w:spacing w:before="40" w:after="40" w:line="240" w:lineRule="auto"/>
              <w:rPr>
                <w:rFonts w:ascii="Calibri" w:eastAsia="Times New Roman" w:hAnsi="Calibri" w:cs="Calibri"/>
                <w:sz w:val="20"/>
                <w:szCs w:val="20"/>
                <w:lang w:eastAsia="zh-CN"/>
              </w:rPr>
            </w:pPr>
            <w:r w:rsidRPr="0015591E">
              <w:rPr>
                <w:rFonts w:ascii="Calibri" w:eastAsia="Times New Roman" w:hAnsi="Calibri" w:cs="Calibri"/>
                <w:sz w:val="20"/>
                <w:szCs w:val="20"/>
                <w:lang w:eastAsia="zh-CN"/>
              </w:rPr>
              <w:t>Catholic Education, Diocese of Canberra and Goulburn</w:t>
            </w:r>
          </w:p>
        </w:tc>
      </w:tr>
      <w:tr w:rsidR="00F4187C" w:rsidRPr="0015591E" w14:paraId="04E26F59" w14:textId="77777777" w:rsidTr="009804FB">
        <w:trPr>
          <w:trHeight w:val="43"/>
        </w:trPr>
        <w:tc>
          <w:tcPr>
            <w:tcW w:w="1212" w:type="pct"/>
            <w:vMerge/>
            <w:tcBorders>
              <w:left w:val="single" w:sz="4" w:space="0" w:color="auto"/>
              <w:right w:val="single" w:sz="4" w:space="0" w:color="auto"/>
            </w:tcBorders>
            <w:shd w:val="clear" w:color="auto" w:fill="245A8F" w:themeFill="accent1"/>
          </w:tcPr>
          <w:p w14:paraId="6CEAB8E2" w14:textId="77777777" w:rsidR="00F4187C" w:rsidRPr="0015591E" w:rsidRDefault="00F4187C" w:rsidP="009804FB">
            <w:pPr>
              <w:spacing w:before="40" w:after="40" w:line="240" w:lineRule="auto"/>
              <w:rPr>
                <w:rFonts w:ascii="Calibri" w:eastAsia="Times New Roman" w:hAnsi="Calibri" w:cs="Calibri"/>
                <w:b/>
                <w:bCs/>
                <w:color w:val="FFFFFF" w:themeColor="background1"/>
                <w:sz w:val="20"/>
                <w:szCs w:val="20"/>
                <w:lang w:eastAsia="zh-CN"/>
              </w:rPr>
            </w:pPr>
          </w:p>
        </w:tc>
        <w:tc>
          <w:tcPr>
            <w:tcW w:w="3788" w:type="pct"/>
            <w:tcBorders>
              <w:top w:val="single" w:sz="4" w:space="0" w:color="auto"/>
              <w:left w:val="single" w:sz="4" w:space="0" w:color="auto"/>
              <w:bottom w:val="single" w:sz="4" w:space="0" w:color="auto"/>
              <w:right w:val="single" w:sz="4" w:space="0" w:color="auto"/>
            </w:tcBorders>
            <w:shd w:val="clear" w:color="auto" w:fill="auto"/>
          </w:tcPr>
          <w:p w14:paraId="03C3AD77" w14:textId="77777777" w:rsidR="00F4187C" w:rsidRPr="0015591E" w:rsidRDefault="00F4187C" w:rsidP="009804FB">
            <w:pPr>
              <w:spacing w:before="40" w:after="40" w:line="240" w:lineRule="auto"/>
              <w:rPr>
                <w:rFonts w:ascii="Calibri" w:eastAsia="Times New Roman" w:hAnsi="Calibri" w:cs="Calibri"/>
                <w:sz w:val="20"/>
                <w:szCs w:val="20"/>
                <w:lang w:eastAsia="zh-CN"/>
              </w:rPr>
            </w:pPr>
            <w:r w:rsidRPr="0015591E">
              <w:rPr>
                <w:rFonts w:ascii="Calibri" w:eastAsia="Times New Roman" w:hAnsi="Calibri" w:cs="Calibri"/>
                <w:sz w:val="20"/>
                <w:szCs w:val="20"/>
                <w:lang w:eastAsia="zh-CN"/>
              </w:rPr>
              <w:t>Catholic Education Office of Tasmania</w:t>
            </w:r>
          </w:p>
        </w:tc>
      </w:tr>
      <w:tr w:rsidR="00F4187C" w:rsidRPr="0015591E" w14:paraId="275E911E" w14:textId="77777777" w:rsidTr="009804FB">
        <w:trPr>
          <w:trHeight w:val="43"/>
        </w:trPr>
        <w:tc>
          <w:tcPr>
            <w:tcW w:w="1212" w:type="pct"/>
            <w:vMerge/>
            <w:tcBorders>
              <w:left w:val="single" w:sz="4" w:space="0" w:color="auto"/>
              <w:right w:val="single" w:sz="4" w:space="0" w:color="auto"/>
            </w:tcBorders>
            <w:shd w:val="clear" w:color="auto" w:fill="245A8F" w:themeFill="accent1"/>
          </w:tcPr>
          <w:p w14:paraId="7DD656E3" w14:textId="77777777" w:rsidR="00F4187C" w:rsidRPr="0015591E" w:rsidRDefault="00F4187C" w:rsidP="009804FB">
            <w:pPr>
              <w:spacing w:before="40" w:after="40" w:line="240" w:lineRule="auto"/>
              <w:rPr>
                <w:rFonts w:ascii="Calibri" w:eastAsia="Times New Roman" w:hAnsi="Calibri" w:cs="Calibri"/>
                <w:b/>
                <w:bCs/>
                <w:color w:val="FFFFFF" w:themeColor="background1"/>
                <w:sz w:val="20"/>
                <w:szCs w:val="20"/>
                <w:lang w:eastAsia="zh-CN"/>
              </w:rPr>
            </w:pPr>
          </w:p>
        </w:tc>
        <w:tc>
          <w:tcPr>
            <w:tcW w:w="3788" w:type="pct"/>
            <w:tcBorders>
              <w:top w:val="single" w:sz="4" w:space="0" w:color="auto"/>
              <w:left w:val="single" w:sz="4" w:space="0" w:color="auto"/>
              <w:bottom w:val="single" w:sz="4" w:space="0" w:color="auto"/>
              <w:right w:val="single" w:sz="4" w:space="0" w:color="auto"/>
            </w:tcBorders>
            <w:shd w:val="clear" w:color="auto" w:fill="auto"/>
          </w:tcPr>
          <w:p w14:paraId="22D02D17" w14:textId="77777777" w:rsidR="00F4187C" w:rsidRPr="0015591E" w:rsidRDefault="00F4187C" w:rsidP="009804FB">
            <w:pPr>
              <w:spacing w:before="40" w:after="40" w:line="240" w:lineRule="auto"/>
              <w:rPr>
                <w:rFonts w:ascii="Calibri" w:eastAsia="Times New Roman" w:hAnsi="Calibri" w:cs="Calibri"/>
                <w:sz w:val="20"/>
                <w:szCs w:val="20"/>
                <w:lang w:eastAsia="zh-CN"/>
              </w:rPr>
            </w:pPr>
            <w:r w:rsidRPr="0015591E">
              <w:rPr>
                <w:rFonts w:ascii="Calibri" w:eastAsia="Times New Roman" w:hAnsi="Calibri" w:cs="Calibri"/>
                <w:sz w:val="20"/>
                <w:szCs w:val="20"/>
                <w:lang w:eastAsia="zh-CN"/>
              </w:rPr>
              <w:t>National Catholic Education Commission</w:t>
            </w:r>
          </w:p>
        </w:tc>
      </w:tr>
      <w:tr w:rsidR="00F4187C" w:rsidRPr="0015591E" w14:paraId="18678F50" w14:textId="77777777" w:rsidTr="009804FB">
        <w:trPr>
          <w:trHeight w:val="43"/>
        </w:trPr>
        <w:tc>
          <w:tcPr>
            <w:tcW w:w="1212" w:type="pct"/>
            <w:vMerge/>
            <w:tcBorders>
              <w:left w:val="single" w:sz="4" w:space="0" w:color="auto"/>
              <w:right w:val="single" w:sz="4" w:space="0" w:color="auto"/>
            </w:tcBorders>
            <w:shd w:val="clear" w:color="auto" w:fill="245A8F" w:themeFill="accent1"/>
          </w:tcPr>
          <w:p w14:paraId="71F1E37E" w14:textId="77777777" w:rsidR="00F4187C" w:rsidRPr="0015591E" w:rsidRDefault="00F4187C" w:rsidP="009804FB">
            <w:pPr>
              <w:spacing w:before="40" w:after="40" w:line="240" w:lineRule="auto"/>
              <w:rPr>
                <w:rFonts w:ascii="Calibri" w:eastAsia="Times New Roman" w:hAnsi="Calibri" w:cs="Calibri"/>
                <w:b/>
                <w:bCs/>
                <w:color w:val="FFFFFF" w:themeColor="background1"/>
                <w:sz w:val="20"/>
                <w:szCs w:val="20"/>
                <w:lang w:eastAsia="zh-CN"/>
              </w:rPr>
            </w:pPr>
          </w:p>
        </w:tc>
        <w:tc>
          <w:tcPr>
            <w:tcW w:w="3788" w:type="pct"/>
            <w:tcBorders>
              <w:top w:val="single" w:sz="4" w:space="0" w:color="auto"/>
              <w:left w:val="single" w:sz="4" w:space="0" w:color="auto"/>
              <w:bottom w:val="single" w:sz="4" w:space="0" w:color="auto"/>
              <w:right w:val="single" w:sz="4" w:space="0" w:color="auto"/>
            </w:tcBorders>
            <w:shd w:val="clear" w:color="auto" w:fill="auto"/>
          </w:tcPr>
          <w:p w14:paraId="67B1506F" w14:textId="77777777" w:rsidR="00F4187C" w:rsidRPr="0015591E" w:rsidRDefault="00F4187C" w:rsidP="009804FB">
            <w:pPr>
              <w:spacing w:before="40" w:after="40" w:line="240" w:lineRule="auto"/>
              <w:rPr>
                <w:rFonts w:ascii="Calibri" w:eastAsia="Times New Roman" w:hAnsi="Calibri" w:cs="Calibri"/>
                <w:sz w:val="20"/>
                <w:szCs w:val="20"/>
                <w:lang w:eastAsia="zh-CN"/>
              </w:rPr>
            </w:pPr>
            <w:r w:rsidRPr="0015591E">
              <w:rPr>
                <w:rFonts w:ascii="Calibri" w:eastAsia="Times New Roman" w:hAnsi="Calibri" w:cs="Calibri"/>
                <w:sz w:val="20"/>
                <w:szCs w:val="20"/>
                <w:lang w:eastAsia="zh-CN"/>
              </w:rPr>
              <w:t>Victorian Catholic Education Authority</w:t>
            </w:r>
          </w:p>
        </w:tc>
      </w:tr>
      <w:tr w:rsidR="00F4187C" w:rsidRPr="0015591E" w14:paraId="3ED6F0F0" w14:textId="77777777" w:rsidTr="009804FB">
        <w:trPr>
          <w:trHeight w:val="43"/>
        </w:trPr>
        <w:tc>
          <w:tcPr>
            <w:tcW w:w="1212" w:type="pct"/>
            <w:vMerge/>
            <w:tcBorders>
              <w:left w:val="single" w:sz="4" w:space="0" w:color="auto"/>
              <w:right w:val="single" w:sz="4" w:space="0" w:color="auto"/>
            </w:tcBorders>
            <w:shd w:val="clear" w:color="auto" w:fill="245A8F" w:themeFill="accent1"/>
          </w:tcPr>
          <w:p w14:paraId="57F1B37F" w14:textId="77777777" w:rsidR="00F4187C" w:rsidRPr="0015591E" w:rsidRDefault="00F4187C" w:rsidP="009804FB">
            <w:pPr>
              <w:spacing w:before="40" w:after="40" w:line="240" w:lineRule="auto"/>
              <w:rPr>
                <w:rFonts w:ascii="Calibri" w:eastAsia="Times New Roman" w:hAnsi="Calibri" w:cs="Calibri"/>
                <w:b/>
                <w:bCs/>
                <w:color w:val="FFFFFF" w:themeColor="background1"/>
                <w:sz w:val="20"/>
                <w:szCs w:val="20"/>
                <w:lang w:eastAsia="zh-CN"/>
              </w:rPr>
            </w:pPr>
          </w:p>
        </w:tc>
        <w:tc>
          <w:tcPr>
            <w:tcW w:w="3788" w:type="pct"/>
            <w:tcBorders>
              <w:top w:val="single" w:sz="4" w:space="0" w:color="auto"/>
              <w:left w:val="single" w:sz="4" w:space="0" w:color="auto"/>
              <w:bottom w:val="single" w:sz="4" w:space="0" w:color="auto"/>
              <w:right w:val="single" w:sz="4" w:space="0" w:color="auto"/>
            </w:tcBorders>
            <w:shd w:val="clear" w:color="auto" w:fill="auto"/>
          </w:tcPr>
          <w:p w14:paraId="6E7FFB41" w14:textId="77777777" w:rsidR="00F4187C" w:rsidRPr="0015591E" w:rsidRDefault="00F4187C" w:rsidP="009804FB">
            <w:pPr>
              <w:spacing w:before="40" w:after="40" w:line="240" w:lineRule="auto"/>
              <w:rPr>
                <w:rFonts w:ascii="Calibri" w:eastAsia="Times New Roman" w:hAnsi="Calibri" w:cs="Calibri"/>
                <w:sz w:val="20"/>
                <w:szCs w:val="20"/>
                <w:lang w:eastAsia="zh-CN"/>
              </w:rPr>
            </w:pPr>
            <w:r w:rsidRPr="0015591E">
              <w:rPr>
                <w:rFonts w:ascii="Calibri" w:eastAsia="Times New Roman" w:hAnsi="Calibri" w:cs="Calibri"/>
                <w:sz w:val="20"/>
                <w:szCs w:val="20"/>
                <w:lang w:eastAsia="zh-CN"/>
              </w:rPr>
              <w:t>Christian Schools Australia NSW</w:t>
            </w:r>
          </w:p>
        </w:tc>
      </w:tr>
      <w:tr w:rsidR="00F4187C" w:rsidRPr="0015591E" w14:paraId="0798329F" w14:textId="77777777" w:rsidTr="009804FB">
        <w:trPr>
          <w:trHeight w:val="43"/>
        </w:trPr>
        <w:tc>
          <w:tcPr>
            <w:tcW w:w="1212" w:type="pct"/>
            <w:vMerge/>
            <w:tcBorders>
              <w:left w:val="single" w:sz="4" w:space="0" w:color="auto"/>
              <w:right w:val="single" w:sz="4" w:space="0" w:color="auto"/>
            </w:tcBorders>
            <w:shd w:val="clear" w:color="auto" w:fill="245A8F" w:themeFill="accent1"/>
          </w:tcPr>
          <w:p w14:paraId="56E5F8A2" w14:textId="77777777" w:rsidR="00F4187C" w:rsidRPr="0015591E" w:rsidRDefault="00F4187C" w:rsidP="009804FB">
            <w:pPr>
              <w:spacing w:before="40" w:after="40" w:line="240" w:lineRule="auto"/>
              <w:rPr>
                <w:rFonts w:ascii="Calibri" w:eastAsia="Times New Roman" w:hAnsi="Calibri" w:cs="Calibri"/>
                <w:b/>
                <w:bCs/>
                <w:color w:val="FFFFFF" w:themeColor="background1"/>
                <w:sz w:val="20"/>
                <w:szCs w:val="20"/>
                <w:lang w:eastAsia="zh-CN"/>
              </w:rPr>
            </w:pPr>
          </w:p>
        </w:tc>
        <w:tc>
          <w:tcPr>
            <w:tcW w:w="3788" w:type="pct"/>
            <w:tcBorders>
              <w:top w:val="single" w:sz="4" w:space="0" w:color="auto"/>
              <w:left w:val="single" w:sz="4" w:space="0" w:color="auto"/>
              <w:bottom w:val="single" w:sz="4" w:space="0" w:color="auto"/>
              <w:right w:val="single" w:sz="4" w:space="0" w:color="auto"/>
            </w:tcBorders>
            <w:shd w:val="clear" w:color="auto" w:fill="auto"/>
          </w:tcPr>
          <w:p w14:paraId="4F8049B3" w14:textId="77777777" w:rsidR="00F4187C" w:rsidRPr="0015591E" w:rsidRDefault="00F4187C" w:rsidP="009804FB">
            <w:pPr>
              <w:spacing w:before="40" w:after="40" w:line="240" w:lineRule="auto"/>
              <w:rPr>
                <w:rFonts w:ascii="Calibri" w:eastAsia="Times New Roman" w:hAnsi="Calibri" w:cs="Calibri"/>
                <w:sz w:val="20"/>
                <w:szCs w:val="20"/>
                <w:lang w:eastAsia="zh-CN"/>
              </w:rPr>
            </w:pPr>
            <w:r w:rsidRPr="0015591E">
              <w:rPr>
                <w:rFonts w:ascii="Calibri" w:eastAsia="Times New Roman" w:hAnsi="Calibri" w:cs="Calibri"/>
                <w:sz w:val="20"/>
                <w:szCs w:val="20"/>
                <w:lang w:eastAsia="zh-CN"/>
              </w:rPr>
              <w:t>Christian Schools Australia WA</w:t>
            </w:r>
          </w:p>
        </w:tc>
      </w:tr>
      <w:tr w:rsidR="00F4187C" w:rsidRPr="0015591E" w14:paraId="0610C70B" w14:textId="77777777" w:rsidTr="009804FB">
        <w:trPr>
          <w:trHeight w:val="43"/>
        </w:trPr>
        <w:tc>
          <w:tcPr>
            <w:tcW w:w="1212" w:type="pct"/>
            <w:vMerge/>
            <w:tcBorders>
              <w:left w:val="single" w:sz="4" w:space="0" w:color="auto"/>
              <w:right w:val="single" w:sz="4" w:space="0" w:color="auto"/>
            </w:tcBorders>
            <w:shd w:val="clear" w:color="auto" w:fill="245A8F" w:themeFill="accent1"/>
          </w:tcPr>
          <w:p w14:paraId="74DAA206" w14:textId="77777777" w:rsidR="00F4187C" w:rsidRPr="0015591E" w:rsidRDefault="00F4187C" w:rsidP="009804FB">
            <w:pPr>
              <w:spacing w:before="40" w:after="40" w:line="240" w:lineRule="auto"/>
              <w:rPr>
                <w:rFonts w:ascii="Calibri" w:eastAsia="Times New Roman" w:hAnsi="Calibri" w:cs="Calibri"/>
                <w:b/>
                <w:bCs/>
                <w:color w:val="FFFFFF" w:themeColor="background1"/>
                <w:sz w:val="20"/>
                <w:szCs w:val="20"/>
                <w:lang w:eastAsia="zh-CN"/>
              </w:rPr>
            </w:pPr>
          </w:p>
        </w:tc>
        <w:tc>
          <w:tcPr>
            <w:tcW w:w="3788" w:type="pct"/>
            <w:tcBorders>
              <w:top w:val="single" w:sz="4" w:space="0" w:color="auto"/>
              <w:left w:val="single" w:sz="4" w:space="0" w:color="auto"/>
              <w:bottom w:val="single" w:sz="4" w:space="0" w:color="auto"/>
              <w:right w:val="single" w:sz="4" w:space="0" w:color="auto"/>
            </w:tcBorders>
            <w:shd w:val="clear" w:color="auto" w:fill="auto"/>
          </w:tcPr>
          <w:p w14:paraId="0286BD17" w14:textId="77777777" w:rsidR="00F4187C" w:rsidRPr="0015591E" w:rsidRDefault="00F4187C" w:rsidP="009804FB">
            <w:pPr>
              <w:spacing w:before="40" w:after="40" w:line="240" w:lineRule="auto"/>
              <w:rPr>
                <w:rFonts w:ascii="Calibri" w:eastAsia="Times New Roman" w:hAnsi="Calibri" w:cs="Calibri"/>
                <w:sz w:val="20"/>
                <w:szCs w:val="20"/>
                <w:lang w:eastAsia="zh-CN"/>
              </w:rPr>
            </w:pPr>
            <w:r w:rsidRPr="0015591E">
              <w:rPr>
                <w:rFonts w:ascii="Calibri" w:eastAsia="Times New Roman" w:hAnsi="Calibri" w:cs="Calibri"/>
                <w:sz w:val="20"/>
                <w:szCs w:val="20"/>
                <w:lang w:eastAsia="zh-CN"/>
              </w:rPr>
              <w:t>Independent Schools Australia</w:t>
            </w:r>
          </w:p>
        </w:tc>
      </w:tr>
      <w:tr w:rsidR="00F4187C" w:rsidRPr="0015591E" w14:paraId="381834F5" w14:textId="77777777" w:rsidTr="009804FB">
        <w:trPr>
          <w:trHeight w:val="43"/>
        </w:trPr>
        <w:tc>
          <w:tcPr>
            <w:tcW w:w="1212" w:type="pct"/>
            <w:vMerge/>
            <w:tcBorders>
              <w:left w:val="single" w:sz="4" w:space="0" w:color="auto"/>
              <w:right w:val="single" w:sz="4" w:space="0" w:color="auto"/>
            </w:tcBorders>
            <w:shd w:val="clear" w:color="auto" w:fill="245A8F" w:themeFill="accent1"/>
          </w:tcPr>
          <w:p w14:paraId="4CB0A081" w14:textId="77777777" w:rsidR="00F4187C" w:rsidRPr="0015591E" w:rsidRDefault="00F4187C" w:rsidP="009804FB">
            <w:pPr>
              <w:spacing w:before="40" w:after="40" w:line="240" w:lineRule="auto"/>
              <w:rPr>
                <w:rFonts w:ascii="Calibri" w:eastAsia="Times New Roman" w:hAnsi="Calibri" w:cs="Calibri"/>
                <w:b/>
                <w:bCs/>
                <w:color w:val="FFFFFF" w:themeColor="background1"/>
                <w:sz w:val="20"/>
                <w:szCs w:val="20"/>
                <w:lang w:eastAsia="zh-CN"/>
              </w:rPr>
            </w:pPr>
          </w:p>
        </w:tc>
        <w:tc>
          <w:tcPr>
            <w:tcW w:w="3788" w:type="pct"/>
            <w:tcBorders>
              <w:top w:val="single" w:sz="4" w:space="0" w:color="auto"/>
              <w:left w:val="single" w:sz="4" w:space="0" w:color="auto"/>
              <w:bottom w:val="single" w:sz="4" w:space="0" w:color="auto"/>
              <w:right w:val="single" w:sz="4" w:space="0" w:color="auto"/>
            </w:tcBorders>
            <w:shd w:val="clear" w:color="auto" w:fill="auto"/>
          </w:tcPr>
          <w:p w14:paraId="2F0A457A" w14:textId="77777777" w:rsidR="00F4187C" w:rsidRPr="0015591E" w:rsidRDefault="00F4187C" w:rsidP="009804FB">
            <w:pPr>
              <w:spacing w:before="40" w:after="40" w:line="240" w:lineRule="auto"/>
              <w:rPr>
                <w:rFonts w:ascii="Calibri" w:eastAsia="Times New Roman" w:hAnsi="Calibri" w:cs="Calibri"/>
                <w:sz w:val="20"/>
                <w:szCs w:val="20"/>
                <w:lang w:eastAsia="zh-CN"/>
              </w:rPr>
            </w:pPr>
            <w:r w:rsidRPr="0015591E">
              <w:rPr>
                <w:rFonts w:ascii="Calibri" w:eastAsia="Times New Roman" w:hAnsi="Calibri" w:cs="Calibri"/>
                <w:sz w:val="20"/>
                <w:szCs w:val="20"/>
                <w:lang w:eastAsia="zh-CN"/>
              </w:rPr>
              <w:t>Independent Schools Victoria</w:t>
            </w:r>
          </w:p>
        </w:tc>
      </w:tr>
      <w:tr w:rsidR="00F4187C" w:rsidRPr="0015591E" w14:paraId="3C90C845" w14:textId="77777777" w:rsidTr="009804FB">
        <w:trPr>
          <w:trHeight w:val="43"/>
        </w:trPr>
        <w:tc>
          <w:tcPr>
            <w:tcW w:w="1212" w:type="pct"/>
            <w:vMerge/>
            <w:tcBorders>
              <w:left w:val="single" w:sz="4" w:space="0" w:color="auto"/>
              <w:right w:val="single" w:sz="4" w:space="0" w:color="auto"/>
            </w:tcBorders>
            <w:shd w:val="clear" w:color="auto" w:fill="245A8F" w:themeFill="accent1"/>
          </w:tcPr>
          <w:p w14:paraId="13B47A77" w14:textId="77777777" w:rsidR="00F4187C" w:rsidRPr="0015591E" w:rsidRDefault="00F4187C" w:rsidP="009804FB">
            <w:pPr>
              <w:spacing w:before="40" w:after="40" w:line="240" w:lineRule="auto"/>
              <w:rPr>
                <w:rFonts w:ascii="Calibri" w:eastAsia="Times New Roman" w:hAnsi="Calibri" w:cs="Calibri"/>
                <w:b/>
                <w:bCs/>
                <w:color w:val="FFFFFF" w:themeColor="background1"/>
                <w:sz w:val="20"/>
                <w:szCs w:val="20"/>
                <w:lang w:eastAsia="zh-CN"/>
              </w:rPr>
            </w:pPr>
          </w:p>
        </w:tc>
        <w:tc>
          <w:tcPr>
            <w:tcW w:w="3788" w:type="pct"/>
            <w:tcBorders>
              <w:top w:val="single" w:sz="4" w:space="0" w:color="auto"/>
              <w:left w:val="single" w:sz="4" w:space="0" w:color="auto"/>
              <w:bottom w:val="single" w:sz="4" w:space="0" w:color="auto"/>
              <w:right w:val="single" w:sz="4" w:space="0" w:color="auto"/>
            </w:tcBorders>
            <w:shd w:val="clear" w:color="auto" w:fill="auto"/>
          </w:tcPr>
          <w:p w14:paraId="0DCAEA72" w14:textId="77777777" w:rsidR="00F4187C" w:rsidRPr="0015591E" w:rsidRDefault="00F4187C" w:rsidP="009804FB">
            <w:pPr>
              <w:spacing w:before="40" w:after="40" w:line="240" w:lineRule="auto"/>
              <w:rPr>
                <w:rFonts w:ascii="Calibri" w:eastAsia="Times New Roman" w:hAnsi="Calibri" w:cs="Calibri"/>
                <w:sz w:val="20"/>
                <w:szCs w:val="20"/>
                <w:lang w:eastAsia="zh-CN"/>
              </w:rPr>
            </w:pPr>
            <w:r w:rsidRPr="0015591E">
              <w:rPr>
                <w:rFonts w:ascii="Calibri" w:eastAsia="Times New Roman" w:hAnsi="Calibri" w:cs="Calibri"/>
                <w:sz w:val="20"/>
                <w:szCs w:val="20"/>
                <w:lang w:eastAsia="zh-CN"/>
              </w:rPr>
              <w:t xml:space="preserve">Islamic Schools Association of Australia </w:t>
            </w:r>
          </w:p>
        </w:tc>
      </w:tr>
      <w:tr w:rsidR="00F4187C" w:rsidRPr="0015591E" w14:paraId="1A005AF6" w14:textId="77777777" w:rsidTr="009804FB">
        <w:trPr>
          <w:trHeight w:val="60"/>
        </w:trPr>
        <w:tc>
          <w:tcPr>
            <w:tcW w:w="1212" w:type="pct"/>
            <w:vMerge/>
            <w:tcBorders>
              <w:left w:val="single" w:sz="4" w:space="0" w:color="auto"/>
              <w:right w:val="single" w:sz="4" w:space="0" w:color="auto"/>
            </w:tcBorders>
            <w:shd w:val="clear" w:color="auto" w:fill="245A8F" w:themeFill="accent1"/>
          </w:tcPr>
          <w:p w14:paraId="195FC307" w14:textId="77777777" w:rsidR="00F4187C" w:rsidRPr="0015591E" w:rsidRDefault="00F4187C" w:rsidP="009804FB">
            <w:pPr>
              <w:spacing w:before="40" w:after="40" w:line="240" w:lineRule="auto"/>
              <w:rPr>
                <w:rFonts w:ascii="Calibri" w:eastAsia="Times New Roman" w:hAnsi="Calibri" w:cs="Calibri"/>
                <w:b/>
                <w:bCs/>
                <w:color w:val="FFFFFF" w:themeColor="background1"/>
                <w:sz w:val="20"/>
                <w:szCs w:val="20"/>
                <w:lang w:eastAsia="zh-CN"/>
              </w:rPr>
            </w:pPr>
          </w:p>
        </w:tc>
        <w:tc>
          <w:tcPr>
            <w:tcW w:w="3788" w:type="pct"/>
            <w:tcBorders>
              <w:top w:val="single" w:sz="4" w:space="0" w:color="auto"/>
              <w:left w:val="single" w:sz="4" w:space="0" w:color="auto"/>
              <w:bottom w:val="single" w:sz="4" w:space="0" w:color="auto"/>
              <w:right w:val="single" w:sz="4" w:space="0" w:color="auto"/>
            </w:tcBorders>
            <w:shd w:val="clear" w:color="auto" w:fill="E7E6E6" w:themeFill="background2"/>
          </w:tcPr>
          <w:p w14:paraId="09C9B3B8" w14:textId="77777777" w:rsidR="00F4187C" w:rsidRPr="0015591E" w:rsidRDefault="00F4187C" w:rsidP="009804FB">
            <w:pPr>
              <w:spacing w:before="40" w:after="40" w:line="240" w:lineRule="auto"/>
              <w:rPr>
                <w:rFonts w:ascii="Calibri" w:eastAsia="Times New Roman" w:hAnsi="Calibri" w:cs="Calibri"/>
                <w:b/>
                <w:bCs/>
                <w:sz w:val="20"/>
                <w:szCs w:val="20"/>
                <w:lang w:eastAsia="zh-CN"/>
              </w:rPr>
            </w:pPr>
            <w:r w:rsidRPr="0015591E">
              <w:rPr>
                <w:rFonts w:ascii="Calibri" w:eastAsia="Times New Roman" w:hAnsi="Calibri" w:cs="Calibri"/>
                <w:b/>
                <w:bCs/>
                <w:sz w:val="20"/>
                <w:szCs w:val="20"/>
                <w:lang w:eastAsia="zh-CN"/>
              </w:rPr>
              <w:t>Unable to attend</w:t>
            </w:r>
          </w:p>
        </w:tc>
      </w:tr>
      <w:tr w:rsidR="00F4187C" w:rsidRPr="0015591E" w14:paraId="7F6DD31A" w14:textId="77777777" w:rsidTr="009804FB">
        <w:trPr>
          <w:trHeight w:val="60"/>
        </w:trPr>
        <w:tc>
          <w:tcPr>
            <w:tcW w:w="1212" w:type="pct"/>
            <w:vMerge/>
            <w:tcBorders>
              <w:left w:val="single" w:sz="4" w:space="0" w:color="auto"/>
              <w:right w:val="single" w:sz="4" w:space="0" w:color="auto"/>
            </w:tcBorders>
            <w:shd w:val="clear" w:color="auto" w:fill="245A8F" w:themeFill="accent1"/>
          </w:tcPr>
          <w:p w14:paraId="1AAE3CED" w14:textId="77777777" w:rsidR="00F4187C" w:rsidRPr="0015591E" w:rsidRDefault="00F4187C" w:rsidP="009804FB">
            <w:pPr>
              <w:spacing w:before="40" w:after="40" w:line="240" w:lineRule="auto"/>
              <w:rPr>
                <w:rFonts w:ascii="Calibri" w:eastAsia="Times New Roman" w:hAnsi="Calibri" w:cs="Calibri"/>
                <w:b/>
                <w:bCs/>
                <w:color w:val="FFFFFF" w:themeColor="background1"/>
                <w:sz w:val="20"/>
                <w:szCs w:val="20"/>
                <w:lang w:eastAsia="zh-CN"/>
              </w:rPr>
            </w:pPr>
          </w:p>
        </w:tc>
        <w:tc>
          <w:tcPr>
            <w:tcW w:w="3788" w:type="pct"/>
            <w:tcBorders>
              <w:top w:val="single" w:sz="4" w:space="0" w:color="auto"/>
              <w:left w:val="single" w:sz="4" w:space="0" w:color="auto"/>
              <w:bottom w:val="single" w:sz="4" w:space="0" w:color="auto"/>
              <w:right w:val="single" w:sz="4" w:space="0" w:color="auto"/>
            </w:tcBorders>
            <w:shd w:val="clear" w:color="auto" w:fill="auto"/>
          </w:tcPr>
          <w:p w14:paraId="2964145C" w14:textId="77777777" w:rsidR="00F4187C" w:rsidRPr="0015591E" w:rsidRDefault="00F4187C" w:rsidP="009804FB">
            <w:pPr>
              <w:spacing w:before="40" w:after="40" w:line="240" w:lineRule="auto"/>
              <w:rPr>
                <w:rFonts w:ascii="Calibri" w:eastAsia="Times New Roman" w:hAnsi="Calibri" w:cs="Calibri"/>
                <w:sz w:val="20"/>
                <w:szCs w:val="20"/>
                <w:lang w:eastAsia="zh-CN"/>
              </w:rPr>
            </w:pPr>
            <w:r w:rsidRPr="0015591E">
              <w:rPr>
                <w:rFonts w:ascii="Calibri" w:eastAsia="Times New Roman" w:hAnsi="Calibri" w:cs="Calibri"/>
                <w:sz w:val="20"/>
                <w:szCs w:val="20"/>
                <w:lang w:eastAsia="zh-CN"/>
              </w:rPr>
              <w:t>Association of School Business Administrators</w:t>
            </w:r>
          </w:p>
        </w:tc>
      </w:tr>
      <w:tr w:rsidR="00F4187C" w:rsidRPr="0015591E" w14:paraId="790AB13B" w14:textId="77777777" w:rsidTr="009804FB">
        <w:trPr>
          <w:trHeight w:val="58"/>
        </w:trPr>
        <w:tc>
          <w:tcPr>
            <w:tcW w:w="1212" w:type="pct"/>
            <w:vMerge/>
            <w:tcBorders>
              <w:left w:val="single" w:sz="4" w:space="0" w:color="auto"/>
              <w:right w:val="single" w:sz="4" w:space="0" w:color="auto"/>
            </w:tcBorders>
            <w:shd w:val="clear" w:color="auto" w:fill="245A8F" w:themeFill="accent1"/>
          </w:tcPr>
          <w:p w14:paraId="334889CD" w14:textId="77777777" w:rsidR="00F4187C" w:rsidRPr="0015591E" w:rsidRDefault="00F4187C" w:rsidP="009804FB">
            <w:pPr>
              <w:spacing w:before="40" w:after="40" w:line="240" w:lineRule="auto"/>
              <w:rPr>
                <w:rFonts w:ascii="Calibri" w:eastAsia="Times New Roman" w:hAnsi="Calibri" w:cs="Calibri"/>
                <w:b/>
                <w:bCs/>
                <w:color w:val="FFFFFF" w:themeColor="background1"/>
                <w:sz w:val="20"/>
                <w:szCs w:val="20"/>
                <w:lang w:eastAsia="zh-CN"/>
              </w:rPr>
            </w:pPr>
          </w:p>
        </w:tc>
        <w:tc>
          <w:tcPr>
            <w:tcW w:w="3788" w:type="pct"/>
            <w:tcBorders>
              <w:top w:val="single" w:sz="4" w:space="0" w:color="auto"/>
              <w:left w:val="single" w:sz="4" w:space="0" w:color="auto"/>
              <w:bottom w:val="single" w:sz="4" w:space="0" w:color="auto"/>
              <w:right w:val="single" w:sz="4" w:space="0" w:color="auto"/>
            </w:tcBorders>
            <w:shd w:val="clear" w:color="auto" w:fill="auto"/>
          </w:tcPr>
          <w:p w14:paraId="00DB52F8" w14:textId="77777777" w:rsidR="00F4187C" w:rsidRPr="0015591E" w:rsidRDefault="00F4187C" w:rsidP="009804FB">
            <w:pPr>
              <w:spacing w:before="40" w:after="40" w:line="240" w:lineRule="auto"/>
              <w:rPr>
                <w:rFonts w:ascii="Calibri" w:eastAsia="Times New Roman" w:hAnsi="Calibri" w:cs="Calibri"/>
                <w:sz w:val="20"/>
                <w:szCs w:val="20"/>
                <w:lang w:eastAsia="zh-CN"/>
              </w:rPr>
            </w:pPr>
            <w:r w:rsidRPr="0015591E">
              <w:rPr>
                <w:rFonts w:ascii="Calibri" w:eastAsia="Times New Roman" w:hAnsi="Calibri" w:cs="Calibri"/>
                <w:sz w:val="20"/>
                <w:szCs w:val="20"/>
                <w:lang w:eastAsia="zh-CN"/>
              </w:rPr>
              <w:t>Association of independent Schools Northern Territory</w:t>
            </w:r>
          </w:p>
        </w:tc>
      </w:tr>
      <w:tr w:rsidR="00F4187C" w:rsidRPr="0015591E" w14:paraId="26D48791" w14:textId="77777777" w:rsidTr="009804FB">
        <w:trPr>
          <w:trHeight w:val="58"/>
        </w:trPr>
        <w:tc>
          <w:tcPr>
            <w:tcW w:w="1212" w:type="pct"/>
            <w:vMerge/>
            <w:tcBorders>
              <w:left w:val="single" w:sz="4" w:space="0" w:color="auto"/>
              <w:right w:val="single" w:sz="4" w:space="0" w:color="auto"/>
            </w:tcBorders>
            <w:shd w:val="clear" w:color="auto" w:fill="245A8F" w:themeFill="accent1"/>
          </w:tcPr>
          <w:p w14:paraId="2A3E2D08" w14:textId="77777777" w:rsidR="00F4187C" w:rsidRPr="0015591E" w:rsidRDefault="00F4187C" w:rsidP="009804FB">
            <w:pPr>
              <w:spacing w:before="40" w:after="40" w:line="240" w:lineRule="auto"/>
              <w:rPr>
                <w:rFonts w:ascii="Calibri" w:eastAsia="Times New Roman" w:hAnsi="Calibri" w:cs="Calibri"/>
                <w:b/>
                <w:bCs/>
                <w:color w:val="FFFFFF" w:themeColor="background1"/>
                <w:sz w:val="20"/>
                <w:szCs w:val="20"/>
                <w:lang w:eastAsia="zh-CN"/>
              </w:rPr>
            </w:pPr>
          </w:p>
        </w:tc>
        <w:tc>
          <w:tcPr>
            <w:tcW w:w="3788" w:type="pct"/>
            <w:tcBorders>
              <w:top w:val="single" w:sz="4" w:space="0" w:color="auto"/>
              <w:left w:val="single" w:sz="4" w:space="0" w:color="auto"/>
              <w:bottom w:val="single" w:sz="4" w:space="0" w:color="auto"/>
              <w:right w:val="single" w:sz="4" w:space="0" w:color="auto"/>
            </w:tcBorders>
            <w:shd w:val="clear" w:color="auto" w:fill="auto"/>
          </w:tcPr>
          <w:p w14:paraId="2E525004" w14:textId="77777777" w:rsidR="00F4187C" w:rsidRPr="0015591E" w:rsidRDefault="00F4187C" w:rsidP="009804FB">
            <w:pPr>
              <w:spacing w:before="40" w:after="40" w:line="240" w:lineRule="auto"/>
              <w:rPr>
                <w:rFonts w:ascii="Calibri" w:eastAsia="Times New Roman" w:hAnsi="Calibri" w:cs="Calibri"/>
                <w:sz w:val="20"/>
                <w:szCs w:val="20"/>
                <w:lang w:eastAsia="zh-CN"/>
              </w:rPr>
            </w:pPr>
            <w:r w:rsidRPr="0015591E">
              <w:rPr>
                <w:rFonts w:ascii="Calibri" w:eastAsia="Times New Roman" w:hAnsi="Calibri" w:cs="Calibri"/>
                <w:sz w:val="20"/>
                <w:szCs w:val="20"/>
                <w:lang w:eastAsia="zh-CN"/>
              </w:rPr>
              <w:t>Catholic Education Northern Territory</w:t>
            </w:r>
          </w:p>
        </w:tc>
      </w:tr>
      <w:tr w:rsidR="00F4187C" w:rsidRPr="0015591E" w14:paraId="15B53FA0" w14:textId="77777777" w:rsidTr="009804FB">
        <w:trPr>
          <w:trHeight w:val="58"/>
        </w:trPr>
        <w:tc>
          <w:tcPr>
            <w:tcW w:w="1212" w:type="pct"/>
            <w:vMerge/>
            <w:tcBorders>
              <w:left w:val="single" w:sz="4" w:space="0" w:color="auto"/>
              <w:right w:val="single" w:sz="4" w:space="0" w:color="auto"/>
            </w:tcBorders>
            <w:shd w:val="clear" w:color="auto" w:fill="245A8F" w:themeFill="accent1"/>
          </w:tcPr>
          <w:p w14:paraId="42617E8C" w14:textId="77777777" w:rsidR="00F4187C" w:rsidRPr="0015591E" w:rsidRDefault="00F4187C" w:rsidP="009804FB">
            <w:pPr>
              <w:spacing w:before="40" w:after="40" w:line="240" w:lineRule="auto"/>
              <w:rPr>
                <w:rFonts w:ascii="Calibri" w:eastAsia="Times New Roman" w:hAnsi="Calibri" w:cs="Calibri"/>
                <w:b/>
                <w:bCs/>
                <w:color w:val="FFFFFF" w:themeColor="background1"/>
                <w:sz w:val="20"/>
                <w:szCs w:val="20"/>
                <w:lang w:eastAsia="zh-CN"/>
              </w:rPr>
            </w:pPr>
          </w:p>
        </w:tc>
        <w:tc>
          <w:tcPr>
            <w:tcW w:w="3788" w:type="pct"/>
            <w:tcBorders>
              <w:top w:val="single" w:sz="4" w:space="0" w:color="auto"/>
              <w:left w:val="single" w:sz="4" w:space="0" w:color="auto"/>
              <w:bottom w:val="single" w:sz="4" w:space="0" w:color="auto"/>
              <w:right w:val="single" w:sz="4" w:space="0" w:color="auto"/>
            </w:tcBorders>
            <w:shd w:val="clear" w:color="auto" w:fill="auto"/>
          </w:tcPr>
          <w:p w14:paraId="31409588" w14:textId="77777777" w:rsidR="00F4187C" w:rsidRPr="0015591E" w:rsidRDefault="00F4187C" w:rsidP="009804FB">
            <w:pPr>
              <w:spacing w:before="40" w:after="40" w:line="240" w:lineRule="auto"/>
              <w:rPr>
                <w:rFonts w:ascii="Calibri" w:eastAsia="Times New Roman" w:hAnsi="Calibri" w:cs="Calibri"/>
                <w:sz w:val="20"/>
                <w:szCs w:val="20"/>
                <w:lang w:eastAsia="zh-CN"/>
              </w:rPr>
            </w:pPr>
            <w:r w:rsidRPr="0015591E">
              <w:rPr>
                <w:rFonts w:ascii="Calibri" w:eastAsia="Times New Roman" w:hAnsi="Calibri" w:cs="Calibri"/>
                <w:sz w:val="20"/>
                <w:szCs w:val="20"/>
                <w:lang w:eastAsia="zh-CN"/>
              </w:rPr>
              <w:t>Catholic Education of WA</w:t>
            </w:r>
          </w:p>
        </w:tc>
      </w:tr>
      <w:tr w:rsidR="00F4187C" w:rsidRPr="0015591E" w14:paraId="02D69361" w14:textId="77777777" w:rsidTr="009804FB">
        <w:trPr>
          <w:trHeight w:val="58"/>
        </w:trPr>
        <w:tc>
          <w:tcPr>
            <w:tcW w:w="1212" w:type="pct"/>
            <w:vMerge/>
            <w:tcBorders>
              <w:left w:val="single" w:sz="4" w:space="0" w:color="auto"/>
              <w:right w:val="single" w:sz="4" w:space="0" w:color="auto"/>
            </w:tcBorders>
            <w:shd w:val="clear" w:color="auto" w:fill="245A8F" w:themeFill="accent1"/>
          </w:tcPr>
          <w:p w14:paraId="65569FF6" w14:textId="77777777" w:rsidR="00F4187C" w:rsidRPr="0015591E" w:rsidRDefault="00F4187C" w:rsidP="009804FB">
            <w:pPr>
              <w:spacing w:before="40" w:after="40" w:line="240" w:lineRule="auto"/>
              <w:rPr>
                <w:rFonts w:ascii="Calibri" w:eastAsia="Times New Roman" w:hAnsi="Calibri" w:cs="Calibri"/>
                <w:b/>
                <w:bCs/>
                <w:color w:val="FFFFFF" w:themeColor="background1"/>
                <w:sz w:val="20"/>
                <w:szCs w:val="20"/>
                <w:lang w:eastAsia="zh-CN"/>
              </w:rPr>
            </w:pPr>
          </w:p>
        </w:tc>
        <w:tc>
          <w:tcPr>
            <w:tcW w:w="3788" w:type="pct"/>
            <w:tcBorders>
              <w:top w:val="single" w:sz="4" w:space="0" w:color="auto"/>
              <w:left w:val="single" w:sz="4" w:space="0" w:color="auto"/>
              <w:bottom w:val="single" w:sz="4" w:space="0" w:color="auto"/>
              <w:right w:val="single" w:sz="4" w:space="0" w:color="auto"/>
            </w:tcBorders>
            <w:shd w:val="clear" w:color="auto" w:fill="auto"/>
          </w:tcPr>
          <w:p w14:paraId="47437B1B" w14:textId="77777777" w:rsidR="00F4187C" w:rsidRPr="0015591E" w:rsidRDefault="00F4187C" w:rsidP="009804FB">
            <w:pPr>
              <w:spacing w:before="40" w:after="40" w:line="240" w:lineRule="auto"/>
              <w:rPr>
                <w:rFonts w:ascii="Calibri" w:eastAsia="Times New Roman" w:hAnsi="Calibri" w:cs="Calibri"/>
                <w:sz w:val="20"/>
                <w:szCs w:val="20"/>
                <w:lang w:eastAsia="zh-CN"/>
              </w:rPr>
            </w:pPr>
            <w:r w:rsidRPr="0015591E">
              <w:rPr>
                <w:rFonts w:ascii="Calibri" w:eastAsia="Times New Roman" w:hAnsi="Calibri" w:cs="Calibri"/>
                <w:sz w:val="20"/>
                <w:szCs w:val="20"/>
                <w:lang w:eastAsia="zh-CN"/>
              </w:rPr>
              <w:t>Independent Schools Queensland</w:t>
            </w:r>
          </w:p>
        </w:tc>
      </w:tr>
      <w:tr w:rsidR="00F4187C" w:rsidRPr="0015591E" w14:paraId="1D40967A" w14:textId="77777777" w:rsidTr="009804FB">
        <w:trPr>
          <w:trHeight w:val="58"/>
        </w:trPr>
        <w:tc>
          <w:tcPr>
            <w:tcW w:w="1212" w:type="pct"/>
            <w:vMerge/>
            <w:tcBorders>
              <w:left w:val="single" w:sz="4" w:space="0" w:color="auto"/>
              <w:right w:val="single" w:sz="4" w:space="0" w:color="auto"/>
            </w:tcBorders>
            <w:shd w:val="clear" w:color="auto" w:fill="245A8F" w:themeFill="accent1"/>
          </w:tcPr>
          <w:p w14:paraId="7CE0982C" w14:textId="77777777" w:rsidR="00F4187C" w:rsidRPr="0015591E" w:rsidRDefault="00F4187C" w:rsidP="009804FB">
            <w:pPr>
              <w:spacing w:before="40" w:after="40" w:line="240" w:lineRule="auto"/>
              <w:rPr>
                <w:rFonts w:ascii="Calibri" w:eastAsia="Times New Roman" w:hAnsi="Calibri" w:cs="Calibri"/>
                <w:b/>
                <w:bCs/>
                <w:color w:val="FFFFFF" w:themeColor="background1"/>
                <w:sz w:val="20"/>
                <w:szCs w:val="20"/>
                <w:lang w:eastAsia="zh-CN"/>
              </w:rPr>
            </w:pPr>
          </w:p>
        </w:tc>
        <w:tc>
          <w:tcPr>
            <w:tcW w:w="3788" w:type="pct"/>
            <w:tcBorders>
              <w:top w:val="single" w:sz="4" w:space="0" w:color="auto"/>
              <w:left w:val="single" w:sz="4" w:space="0" w:color="auto"/>
              <w:bottom w:val="single" w:sz="4" w:space="0" w:color="auto"/>
              <w:right w:val="single" w:sz="4" w:space="0" w:color="auto"/>
            </w:tcBorders>
            <w:shd w:val="clear" w:color="auto" w:fill="auto"/>
          </w:tcPr>
          <w:p w14:paraId="4F3AC912" w14:textId="77777777" w:rsidR="00F4187C" w:rsidRPr="0015591E" w:rsidRDefault="00F4187C" w:rsidP="009804FB">
            <w:pPr>
              <w:spacing w:before="40" w:after="40" w:line="240" w:lineRule="auto"/>
              <w:rPr>
                <w:rFonts w:ascii="Calibri" w:eastAsia="Times New Roman" w:hAnsi="Calibri" w:cs="Calibri"/>
                <w:sz w:val="20"/>
                <w:szCs w:val="20"/>
                <w:lang w:eastAsia="zh-CN"/>
              </w:rPr>
            </w:pPr>
            <w:r w:rsidRPr="0015591E">
              <w:rPr>
                <w:rFonts w:ascii="Calibri" w:eastAsia="Times New Roman" w:hAnsi="Calibri" w:cs="Calibri"/>
                <w:sz w:val="20"/>
                <w:szCs w:val="20"/>
                <w:lang w:eastAsia="zh-CN"/>
              </w:rPr>
              <w:t>Independent Schools Tasmania</w:t>
            </w:r>
          </w:p>
        </w:tc>
      </w:tr>
      <w:tr w:rsidR="00F4187C" w:rsidRPr="0015591E" w14:paraId="193C2849" w14:textId="77777777" w:rsidTr="009804FB">
        <w:trPr>
          <w:trHeight w:val="58"/>
        </w:trPr>
        <w:tc>
          <w:tcPr>
            <w:tcW w:w="1212" w:type="pct"/>
            <w:vMerge/>
            <w:tcBorders>
              <w:left w:val="single" w:sz="4" w:space="0" w:color="auto"/>
              <w:bottom w:val="single" w:sz="4" w:space="0" w:color="auto"/>
              <w:right w:val="single" w:sz="4" w:space="0" w:color="auto"/>
            </w:tcBorders>
            <w:shd w:val="clear" w:color="auto" w:fill="245A8F" w:themeFill="accent1"/>
          </w:tcPr>
          <w:p w14:paraId="51D97F1D" w14:textId="77777777" w:rsidR="00F4187C" w:rsidRPr="0015591E" w:rsidRDefault="00F4187C" w:rsidP="009804FB">
            <w:pPr>
              <w:spacing w:before="40" w:after="40" w:line="240" w:lineRule="auto"/>
              <w:rPr>
                <w:rFonts w:ascii="Calibri" w:eastAsia="Times New Roman" w:hAnsi="Calibri" w:cs="Calibri"/>
                <w:b/>
                <w:bCs/>
                <w:color w:val="FFFFFF" w:themeColor="background1"/>
                <w:sz w:val="20"/>
                <w:szCs w:val="20"/>
                <w:lang w:eastAsia="zh-CN"/>
              </w:rPr>
            </w:pPr>
          </w:p>
        </w:tc>
        <w:tc>
          <w:tcPr>
            <w:tcW w:w="3788" w:type="pct"/>
            <w:tcBorders>
              <w:top w:val="single" w:sz="4" w:space="0" w:color="auto"/>
              <w:left w:val="single" w:sz="4" w:space="0" w:color="auto"/>
              <w:bottom w:val="single" w:sz="4" w:space="0" w:color="auto"/>
              <w:right w:val="single" w:sz="4" w:space="0" w:color="auto"/>
            </w:tcBorders>
            <w:shd w:val="clear" w:color="auto" w:fill="auto"/>
          </w:tcPr>
          <w:p w14:paraId="1FEE6F9A" w14:textId="77777777" w:rsidR="00F4187C" w:rsidRPr="0015591E" w:rsidRDefault="00F4187C" w:rsidP="009804FB">
            <w:pPr>
              <w:spacing w:before="40" w:after="40" w:line="240" w:lineRule="auto"/>
              <w:rPr>
                <w:rFonts w:ascii="Calibri" w:eastAsia="Times New Roman" w:hAnsi="Calibri" w:cs="Calibri"/>
                <w:sz w:val="20"/>
                <w:szCs w:val="20"/>
                <w:lang w:eastAsia="zh-CN"/>
              </w:rPr>
            </w:pPr>
            <w:r w:rsidRPr="0015591E">
              <w:rPr>
                <w:rFonts w:ascii="Calibri" w:eastAsia="Times New Roman" w:hAnsi="Calibri" w:cs="Calibri"/>
                <w:sz w:val="20"/>
                <w:szCs w:val="20"/>
                <w:lang w:eastAsia="zh-CN"/>
              </w:rPr>
              <w:t>Queensland Catholic Education Commission</w:t>
            </w:r>
          </w:p>
        </w:tc>
      </w:tr>
    </w:tbl>
    <w:p w14:paraId="45DB912D" w14:textId="77777777" w:rsidR="00A7485D" w:rsidRDefault="00A7485D">
      <w:pPr>
        <w:rPr>
          <w:rFonts w:ascii="Calibri" w:eastAsia="Times New Roman" w:hAnsi="Calibri" w:cs="Calibri"/>
          <w:b/>
          <w:bCs/>
          <w:color w:val="245A8F" w:themeColor="accent1"/>
          <w:sz w:val="20"/>
          <w:szCs w:val="20"/>
          <w:lang w:eastAsia="zh-CN"/>
        </w:rPr>
      </w:pPr>
    </w:p>
    <w:sectPr w:rsidR="00A7485D" w:rsidSect="008A1F56">
      <w:headerReference w:type="even" r:id="rId11"/>
      <w:headerReference w:type="default" r:id="rId12"/>
      <w:footerReference w:type="even" r:id="rId13"/>
      <w:footerReference w:type="default" r:id="rId14"/>
      <w:headerReference w:type="first" r:id="rId15"/>
      <w:footerReference w:type="first" r:id="rId16"/>
      <w:pgSz w:w="11906" w:h="16838"/>
      <w:pgMar w:top="1134" w:right="964" w:bottom="113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67930" w14:textId="77777777" w:rsidR="00D30E6E" w:rsidRDefault="00D30E6E" w:rsidP="00FD1039">
      <w:pPr>
        <w:spacing w:after="0" w:line="240" w:lineRule="auto"/>
      </w:pPr>
      <w:r>
        <w:separator/>
      </w:r>
    </w:p>
  </w:endnote>
  <w:endnote w:type="continuationSeparator" w:id="0">
    <w:p w14:paraId="7A1648CE" w14:textId="77777777" w:rsidR="00D30E6E" w:rsidRDefault="00D30E6E" w:rsidP="00FD1039">
      <w:pPr>
        <w:spacing w:after="0" w:line="240" w:lineRule="auto"/>
      </w:pPr>
      <w:r>
        <w:continuationSeparator/>
      </w:r>
    </w:p>
  </w:endnote>
  <w:endnote w:type="continuationNotice" w:id="1">
    <w:p w14:paraId="01A5547E" w14:textId="77777777" w:rsidR="00D30E6E" w:rsidRDefault="00D30E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AB9F" w14:textId="77777777" w:rsidR="00C45BD1" w:rsidRDefault="00C45BD1">
    <w:pPr>
      <w:pStyle w:val="Footer"/>
    </w:pPr>
    <w:r>
      <w:rPr>
        <w:noProof/>
      </w:rPr>
      <mc:AlternateContent>
        <mc:Choice Requires="wps">
          <w:drawing>
            <wp:anchor distT="0" distB="0" distL="0" distR="0" simplePos="0" relativeHeight="251658244" behindDoc="0" locked="0" layoutInCell="1" allowOverlap="1" wp14:anchorId="6FAFAA16" wp14:editId="411CF1CC">
              <wp:simplePos x="635" y="635"/>
              <wp:positionH relativeFrom="page">
                <wp:align>center</wp:align>
              </wp:positionH>
              <wp:positionV relativeFrom="page">
                <wp:align>bottom</wp:align>
              </wp:positionV>
              <wp:extent cx="443865" cy="443865"/>
              <wp:effectExtent l="0" t="0" r="1651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965356" w14:textId="77777777" w:rsidR="00C45BD1" w:rsidRPr="00C45BD1" w:rsidRDefault="00C45BD1" w:rsidP="00C45BD1">
                          <w:pPr>
                            <w:spacing w:after="0"/>
                            <w:rPr>
                              <w:rFonts w:ascii="Calibri" w:eastAsia="Calibri" w:hAnsi="Calibri" w:cs="Calibri"/>
                              <w:noProof/>
                              <w:color w:val="FF0000"/>
                              <w:sz w:val="20"/>
                              <w:szCs w:val="20"/>
                            </w:rPr>
                          </w:pPr>
                          <w:r w:rsidRPr="00C45BD1">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AFAA16"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E965356" w14:textId="77777777" w:rsidR="00C45BD1" w:rsidRPr="00C45BD1" w:rsidRDefault="00C45BD1" w:rsidP="00C45BD1">
                    <w:pPr>
                      <w:spacing w:after="0"/>
                      <w:rPr>
                        <w:rFonts w:ascii="Calibri" w:eastAsia="Calibri" w:hAnsi="Calibri" w:cs="Calibri"/>
                        <w:noProof/>
                        <w:color w:val="FF0000"/>
                        <w:sz w:val="20"/>
                        <w:szCs w:val="20"/>
                      </w:rPr>
                    </w:pPr>
                    <w:r w:rsidRPr="00C45BD1">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F0E87" w14:textId="33F16046" w:rsidR="008F7011" w:rsidRPr="000C7D21" w:rsidRDefault="00450440" w:rsidP="000C7D21">
    <w:pPr>
      <w:pStyle w:val="Footer"/>
      <w:jc w:val="right"/>
    </w:pPr>
    <w:sdt>
      <w:sdtPr>
        <w:id w:val="-1195465129"/>
        <w:docPartObj>
          <w:docPartGallery w:val="Page Numbers (Bottom of Page)"/>
          <w:docPartUnique/>
        </w:docPartObj>
      </w:sdtPr>
      <w:sdtEndPr/>
      <w:sdtContent>
        <w:sdt>
          <w:sdtPr>
            <w:id w:val="-1769616900"/>
            <w:docPartObj>
              <w:docPartGallery w:val="Page Numbers (Top of Page)"/>
              <w:docPartUnique/>
            </w:docPartObj>
          </w:sdtPr>
          <w:sdtEndPr/>
          <w:sdtContent>
            <w:r w:rsidR="0029354B">
              <w:t xml:space="preserve">Page </w:t>
            </w:r>
            <w:r w:rsidR="0029354B">
              <w:rPr>
                <w:b/>
                <w:bCs/>
                <w:sz w:val="24"/>
                <w:szCs w:val="24"/>
              </w:rPr>
              <w:fldChar w:fldCharType="begin"/>
            </w:r>
            <w:r w:rsidR="0029354B">
              <w:rPr>
                <w:b/>
                <w:bCs/>
              </w:rPr>
              <w:instrText xml:space="preserve"> PAGE </w:instrText>
            </w:r>
            <w:r w:rsidR="0029354B">
              <w:rPr>
                <w:b/>
                <w:bCs/>
                <w:sz w:val="24"/>
                <w:szCs w:val="24"/>
              </w:rPr>
              <w:fldChar w:fldCharType="separate"/>
            </w:r>
            <w:r w:rsidR="0029354B">
              <w:rPr>
                <w:b/>
                <w:bCs/>
                <w:noProof/>
              </w:rPr>
              <w:t>1</w:t>
            </w:r>
            <w:r w:rsidR="0029354B">
              <w:rPr>
                <w:b/>
                <w:bCs/>
                <w:sz w:val="24"/>
                <w:szCs w:val="24"/>
              </w:rPr>
              <w:fldChar w:fldCharType="end"/>
            </w:r>
            <w:r w:rsidR="0029354B">
              <w:t xml:space="preserve"> of </w:t>
            </w:r>
            <w:r w:rsidR="0029354B">
              <w:rPr>
                <w:b/>
                <w:bCs/>
                <w:sz w:val="24"/>
                <w:szCs w:val="24"/>
              </w:rPr>
              <w:fldChar w:fldCharType="begin"/>
            </w:r>
            <w:r w:rsidR="0029354B">
              <w:rPr>
                <w:b/>
                <w:bCs/>
              </w:rPr>
              <w:instrText xml:space="preserve"> NUMPAGES  </w:instrText>
            </w:r>
            <w:r w:rsidR="0029354B">
              <w:rPr>
                <w:b/>
                <w:bCs/>
                <w:sz w:val="24"/>
                <w:szCs w:val="24"/>
              </w:rPr>
              <w:fldChar w:fldCharType="separate"/>
            </w:r>
            <w:r w:rsidR="0029354B">
              <w:rPr>
                <w:b/>
                <w:bCs/>
                <w:noProof/>
              </w:rPr>
              <w:t>1</w:t>
            </w:r>
            <w:r w:rsidR="0029354B">
              <w:rPr>
                <w:b/>
                <w:bCs/>
                <w:sz w:val="24"/>
                <w:szCs w:val="24"/>
              </w:rPr>
              <w:fldChar w:fldCharType="end"/>
            </w:r>
          </w:sdtContent>
        </w:sdt>
      </w:sdtContent>
    </w:sdt>
    <w:r w:rsidR="000C7D21">
      <w:rPr>
        <w:noProof/>
      </w:rPr>
      <mc:AlternateContent>
        <mc:Choice Requires="wps">
          <w:drawing>
            <wp:anchor distT="0" distB="0" distL="0" distR="0" simplePos="0" relativeHeight="251658245" behindDoc="0" locked="0" layoutInCell="1" allowOverlap="1" wp14:anchorId="0E74F6DB" wp14:editId="6BA38F6C">
              <wp:simplePos x="0" y="0"/>
              <wp:positionH relativeFrom="page">
                <wp:posOffset>3580130</wp:posOffset>
              </wp:positionH>
              <wp:positionV relativeFrom="page">
                <wp:posOffset>10189845</wp:posOffset>
              </wp:positionV>
              <wp:extent cx="443865" cy="443865"/>
              <wp:effectExtent l="0" t="0" r="1651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C0E51D" w14:textId="77777777" w:rsidR="00C45BD1" w:rsidRPr="00C45BD1" w:rsidRDefault="00C45BD1" w:rsidP="00C45BD1">
                          <w:pPr>
                            <w:spacing w:after="0"/>
                            <w:rPr>
                              <w:rFonts w:ascii="Calibri" w:eastAsia="Calibri" w:hAnsi="Calibri" w:cs="Calibri"/>
                              <w:noProof/>
                              <w:color w:val="FF0000"/>
                              <w:sz w:val="20"/>
                              <w:szCs w:val="20"/>
                            </w:rPr>
                          </w:pPr>
                          <w:r w:rsidRPr="00C45BD1">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74F6DB" id="_x0000_t202" coordsize="21600,21600" o:spt="202" path="m,l,21600r21600,l21600,xe">
              <v:stroke joinstyle="miter"/>
              <v:path gradientshapeok="t" o:connecttype="rect"/>
            </v:shapetype>
            <v:shape id="Text Box 7" o:spid="_x0000_s1029" type="#_x0000_t202" alt="OFFICIAL" style="position:absolute;left:0;text-align:left;margin-left:281.9pt;margin-top:802.35pt;width:34.95pt;height:34.95pt;z-index:251658245;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" filled="f" stroked="f">
              <v:textbox style="mso-fit-shape-to-text:t" inset="0,0,0,15pt">
                <w:txbxContent>
                  <w:p w14:paraId="1CC0E51D" w14:textId="77777777" w:rsidR="00C45BD1" w:rsidRPr="00C45BD1" w:rsidRDefault="00C45BD1" w:rsidP="00C45BD1">
                    <w:pPr>
                      <w:spacing w:after="0"/>
                      <w:rPr>
                        <w:rFonts w:ascii="Calibri" w:eastAsia="Calibri" w:hAnsi="Calibri" w:cs="Calibri"/>
                        <w:noProof/>
                        <w:color w:val="FF0000"/>
                        <w:sz w:val="20"/>
                        <w:szCs w:val="20"/>
                      </w:rPr>
                    </w:pPr>
                    <w:r w:rsidRPr="00C45BD1">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836956"/>
      <w:docPartObj>
        <w:docPartGallery w:val="Page Numbers (Bottom of Page)"/>
        <w:docPartUnique/>
      </w:docPartObj>
    </w:sdtPr>
    <w:sdtEndPr/>
    <w:sdtContent>
      <w:sdt>
        <w:sdtPr>
          <w:id w:val="421224485"/>
          <w:docPartObj>
            <w:docPartGallery w:val="Page Numbers (Top of Page)"/>
            <w:docPartUnique/>
          </w:docPartObj>
        </w:sdtPr>
        <w:sdtEndPr/>
        <w:sdtContent>
          <w:p w14:paraId="59C9D4AD" w14:textId="2A4B5A7D" w:rsidR="00CF3FAB" w:rsidRDefault="00CF3FA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DDF260C" w14:textId="4E072E6E" w:rsidR="00C45BD1" w:rsidRDefault="00CF3FAB">
    <w:pPr>
      <w:pStyle w:val="Footer"/>
    </w:pPr>
    <w:r>
      <w:rPr>
        <w:noProof/>
      </w:rPr>
      <mc:AlternateContent>
        <mc:Choice Requires="wps">
          <w:drawing>
            <wp:anchor distT="0" distB="0" distL="0" distR="0" simplePos="0" relativeHeight="251660293" behindDoc="0" locked="0" layoutInCell="1" allowOverlap="1" wp14:anchorId="3C791876" wp14:editId="048D0A01">
              <wp:simplePos x="0" y="0"/>
              <wp:positionH relativeFrom="margin">
                <wp:align>center</wp:align>
              </wp:positionH>
              <wp:positionV relativeFrom="page">
                <wp:posOffset>10181166</wp:posOffset>
              </wp:positionV>
              <wp:extent cx="443865" cy="443865"/>
              <wp:effectExtent l="0" t="0" r="16510" b="0"/>
              <wp:wrapNone/>
              <wp:docPr id="1533975318" name="Text Box 15339753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302D5F" w14:textId="77777777" w:rsidR="00CF3FAB" w:rsidRPr="00C45BD1" w:rsidRDefault="00CF3FAB" w:rsidP="00CF3FAB">
                          <w:pPr>
                            <w:spacing w:after="0"/>
                            <w:rPr>
                              <w:rFonts w:ascii="Calibri" w:eastAsia="Calibri" w:hAnsi="Calibri" w:cs="Calibri"/>
                              <w:noProof/>
                              <w:color w:val="FF0000"/>
                              <w:sz w:val="20"/>
                              <w:szCs w:val="20"/>
                            </w:rPr>
                          </w:pPr>
                          <w:r w:rsidRPr="00C45BD1">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791876" id="_x0000_t202" coordsize="21600,21600" o:spt="202" path="m,l,21600r21600,l21600,xe">
              <v:stroke joinstyle="miter"/>
              <v:path gradientshapeok="t" o:connecttype="rect"/>
            </v:shapetype>
            <v:shape id="Text Box 1533975318" o:spid="_x0000_s1031" type="#_x0000_t202" alt="OFFICIAL" style="position:absolute;margin-left:0;margin-top:801.65pt;width:34.95pt;height:34.95pt;z-index:251660293;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" filled="f" stroked="f">
              <v:textbox style="mso-fit-shape-to-text:t" inset="0,0,0,15pt">
                <w:txbxContent>
                  <w:p w14:paraId="0E302D5F" w14:textId="77777777" w:rsidR="00CF3FAB" w:rsidRPr="00C45BD1" w:rsidRDefault="00CF3FAB" w:rsidP="00CF3FAB">
                    <w:pPr>
                      <w:spacing w:after="0"/>
                      <w:rPr>
                        <w:rFonts w:ascii="Calibri" w:eastAsia="Calibri" w:hAnsi="Calibri" w:cs="Calibri"/>
                        <w:noProof/>
                        <w:color w:val="FF0000"/>
                        <w:sz w:val="20"/>
                        <w:szCs w:val="20"/>
                      </w:rPr>
                    </w:pPr>
                    <w:r w:rsidRPr="00C45BD1">
                      <w:rPr>
                        <w:rFonts w:ascii="Calibri" w:eastAsia="Calibri" w:hAnsi="Calibri" w:cs="Calibri"/>
                        <w:noProof/>
                        <w:color w:val="FF0000"/>
                        <w:sz w:val="20"/>
                        <w:szCs w:val="20"/>
                      </w:rPr>
                      <w:t>OFFICIAL</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7DD5B" w14:textId="77777777" w:rsidR="00D30E6E" w:rsidRDefault="00D30E6E" w:rsidP="00FD1039">
      <w:pPr>
        <w:spacing w:after="0" w:line="240" w:lineRule="auto"/>
      </w:pPr>
      <w:r>
        <w:separator/>
      </w:r>
    </w:p>
  </w:footnote>
  <w:footnote w:type="continuationSeparator" w:id="0">
    <w:p w14:paraId="57B74F4E" w14:textId="77777777" w:rsidR="00D30E6E" w:rsidRDefault="00D30E6E" w:rsidP="00FD1039">
      <w:pPr>
        <w:spacing w:after="0" w:line="240" w:lineRule="auto"/>
      </w:pPr>
      <w:r>
        <w:continuationSeparator/>
      </w:r>
    </w:p>
  </w:footnote>
  <w:footnote w:type="continuationNotice" w:id="1">
    <w:p w14:paraId="3F96B80B" w14:textId="77777777" w:rsidR="00D30E6E" w:rsidRDefault="00D30E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4D5B" w14:textId="77777777" w:rsidR="00C45BD1" w:rsidRDefault="00C45BD1">
    <w:pPr>
      <w:pStyle w:val="Header"/>
    </w:pPr>
    <w:r>
      <w:rPr>
        <w:noProof/>
      </w:rPr>
      <mc:AlternateContent>
        <mc:Choice Requires="wps">
          <w:drawing>
            <wp:anchor distT="0" distB="0" distL="0" distR="0" simplePos="0" relativeHeight="251658241" behindDoc="0" locked="0" layoutInCell="1" allowOverlap="1" wp14:anchorId="52D58F47" wp14:editId="65E6755A">
              <wp:simplePos x="635" y="635"/>
              <wp:positionH relativeFrom="page">
                <wp:align>center</wp:align>
              </wp:positionH>
              <wp:positionV relativeFrom="page">
                <wp:align>top</wp:align>
              </wp:positionV>
              <wp:extent cx="443865" cy="443865"/>
              <wp:effectExtent l="0" t="0" r="16510" b="444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7EC3A7" w14:textId="77777777" w:rsidR="00C45BD1" w:rsidRPr="00C45BD1" w:rsidRDefault="00C45BD1" w:rsidP="00C45BD1">
                          <w:pPr>
                            <w:spacing w:after="0"/>
                            <w:rPr>
                              <w:rFonts w:ascii="Calibri" w:eastAsia="Calibri" w:hAnsi="Calibri" w:cs="Calibri"/>
                              <w:noProof/>
                              <w:color w:val="FF0000"/>
                              <w:sz w:val="20"/>
                              <w:szCs w:val="20"/>
                            </w:rPr>
                          </w:pPr>
                          <w:r w:rsidRPr="00C45BD1">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D58F47"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7EC3A7" w14:textId="77777777" w:rsidR="00C45BD1" w:rsidRPr="00C45BD1" w:rsidRDefault="00C45BD1" w:rsidP="00C45BD1">
                    <w:pPr>
                      <w:spacing w:after="0"/>
                      <w:rPr>
                        <w:rFonts w:ascii="Calibri" w:eastAsia="Calibri" w:hAnsi="Calibri" w:cs="Calibri"/>
                        <w:noProof/>
                        <w:color w:val="FF0000"/>
                        <w:sz w:val="20"/>
                        <w:szCs w:val="20"/>
                      </w:rPr>
                    </w:pPr>
                    <w:r w:rsidRPr="00C45BD1">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9BEF" w14:textId="02D8B161" w:rsidR="00D34F33" w:rsidRDefault="00C45BD1" w:rsidP="0015591E">
    <w:pPr>
      <w:pStyle w:val="Header"/>
    </w:pPr>
    <w:r>
      <w:rPr>
        <w:noProof/>
        <w:lang w:eastAsia="en-AU"/>
      </w:rPr>
      <mc:AlternateContent>
        <mc:Choice Requires="wps">
          <w:drawing>
            <wp:anchor distT="0" distB="0" distL="0" distR="0" simplePos="0" relativeHeight="251658242" behindDoc="0" locked="0" layoutInCell="1" allowOverlap="1" wp14:anchorId="5530E060" wp14:editId="4F1CA52E">
              <wp:simplePos x="635" y="635"/>
              <wp:positionH relativeFrom="page">
                <wp:align>center</wp:align>
              </wp:positionH>
              <wp:positionV relativeFrom="page">
                <wp:align>top</wp:align>
              </wp:positionV>
              <wp:extent cx="443865" cy="443865"/>
              <wp:effectExtent l="0" t="0" r="16510" b="444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FA3AEA" w14:textId="77777777" w:rsidR="00C45BD1" w:rsidRPr="00C45BD1" w:rsidRDefault="00C45BD1" w:rsidP="00C45BD1">
                          <w:pPr>
                            <w:spacing w:after="0"/>
                            <w:rPr>
                              <w:rFonts w:ascii="Calibri" w:eastAsia="Calibri" w:hAnsi="Calibri" w:cs="Calibri"/>
                              <w:noProof/>
                              <w:color w:val="FF0000"/>
                              <w:sz w:val="20"/>
                              <w:szCs w:val="20"/>
                            </w:rPr>
                          </w:pPr>
                          <w:r w:rsidRPr="00C45BD1">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30E060"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6FA3AEA" w14:textId="77777777" w:rsidR="00C45BD1" w:rsidRPr="00C45BD1" w:rsidRDefault="00C45BD1" w:rsidP="00C45BD1">
                    <w:pPr>
                      <w:spacing w:after="0"/>
                      <w:rPr>
                        <w:rFonts w:ascii="Calibri" w:eastAsia="Calibri" w:hAnsi="Calibri" w:cs="Calibri"/>
                        <w:noProof/>
                        <w:color w:val="FF0000"/>
                        <w:sz w:val="20"/>
                        <w:szCs w:val="20"/>
                      </w:rPr>
                    </w:pPr>
                    <w:r w:rsidRPr="00C45BD1">
                      <w:rPr>
                        <w:rFonts w:ascii="Calibri" w:eastAsia="Calibri" w:hAnsi="Calibri" w:cs="Calibri"/>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95967" w14:textId="39CABC8D" w:rsidR="00C45BD1" w:rsidRDefault="007A5BB2" w:rsidP="007A5BB2">
    <w:pPr>
      <w:pStyle w:val="Header"/>
      <w:jc w:val="right"/>
    </w:pPr>
    <w:r>
      <w:rPr>
        <w:noProof/>
        <w:lang w:eastAsia="en-AU"/>
      </w:rPr>
      <w:drawing>
        <wp:inline distT="0" distB="0" distL="0" distR="0" wp14:anchorId="31B04351" wp14:editId="3C6BB250">
          <wp:extent cx="2733675" cy="722558"/>
          <wp:effectExtent l="0" t="0" r="0" b="1905"/>
          <wp:docPr id="327531041" name="Picture 32753104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60493" cy="729647"/>
                  </a:xfrm>
                  <a:prstGeom prst="rect">
                    <a:avLst/>
                  </a:prstGeom>
                </pic:spPr>
              </pic:pic>
            </a:graphicData>
          </a:graphic>
        </wp:inline>
      </w:drawing>
    </w:r>
    <w:r w:rsidR="00C45BD1">
      <w:rPr>
        <w:noProof/>
      </w:rPr>
      <mc:AlternateContent>
        <mc:Choice Requires="wps">
          <w:drawing>
            <wp:anchor distT="0" distB="0" distL="0" distR="0" simplePos="0" relativeHeight="251658240" behindDoc="0" locked="0" layoutInCell="1" allowOverlap="1" wp14:anchorId="7810D5BA" wp14:editId="38E42AAB">
              <wp:simplePos x="635" y="635"/>
              <wp:positionH relativeFrom="page">
                <wp:align>center</wp:align>
              </wp:positionH>
              <wp:positionV relativeFrom="page">
                <wp:align>top</wp:align>
              </wp:positionV>
              <wp:extent cx="443865" cy="443865"/>
              <wp:effectExtent l="0" t="0" r="16510" b="444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940D60" w14:textId="77777777" w:rsidR="00C45BD1" w:rsidRPr="00C45BD1" w:rsidRDefault="00C45BD1" w:rsidP="00C45BD1">
                          <w:pPr>
                            <w:spacing w:after="0"/>
                            <w:rPr>
                              <w:rFonts w:ascii="Calibri" w:eastAsia="Calibri" w:hAnsi="Calibri" w:cs="Calibri"/>
                              <w:noProof/>
                              <w:color w:val="FF0000"/>
                              <w:sz w:val="20"/>
                              <w:szCs w:val="20"/>
                            </w:rPr>
                          </w:pPr>
                          <w:r w:rsidRPr="00C45BD1">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10D5BA" id="_x0000_t202" coordsize="21600,21600" o:spt="202" path="m,l,21600r21600,l21600,xe">
              <v:stroke joinstyle="miter"/>
              <v:path gradientshapeok="t" o:connecttype="rect"/>
            </v:shapetype>
            <v:shape id="Text Box 2" o:spid="_x0000_s1030"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F940D60" w14:textId="77777777" w:rsidR="00C45BD1" w:rsidRPr="00C45BD1" w:rsidRDefault="00C45BD1" w:rsidP="00C45BD1">
                    <w:pPr>
                      <w:spacing w:after="0"/>
                      <w:rPr>
                        <w:rFonts w:ascii="Calibri" w:eastAsia="Calibri" w:hAnsi="Calibri" w:cs="Calibri"/>
                        <w:noProof/>
                        <w:color w:val="FF0000"/>
                        <w:sz w:val="20"/>
                        <w:szCs w:val="20"/>
                      </w:rPr>
                    </w:pPr>
                    <w:r w:rsidRPr="00C45BD1">
                      <w:rPr>
                        <w:rFonts w:ascii="Calibri" w:eastAsia="Calibri" w:hAnsi="Calibri" w:cs="Calibri"/>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2E95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8681F"/>
    <w:multiLevelType w:val="hybridMultilevel"/>
    <w:tmpl w:val="75B2B5DE"/>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2B6EDA"/>
    <w:multiLevelType w:val="hybridMultilevel"/>
    <w:tmpl w:val="3D7623A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6B54DA"/>
    <w:multiLevelType w:val="hybridMultilevel"/>
    <w:tmpl w:val="FA2C15EA"/>
    <w:lvl w:ilvl="0" w:tplc="E55EEF50">
      <w:start w:val="1"/>
      <w:numFmt w:val="bullet"/>
      <w:lvlText w:val=""/>
      <w:lvlJc w:val="left"/>
      <w:pPr>
        <w:ind w:left="720" w:hanging="360"/>
      </w:pPr>
      <w:rPr>
        <w:rFonts w:ascii="Symbol" w:hAnsi="Symbol" w:hint="default"/>
        <w:b w:val="0"/>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DC4E3F"/>
    <w:multiLevelType w:val="hybridMultilevel"/>
    <w:tmpl w:val="2626C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0B4E07"/>
    <w:multiLevelType w:val="hybridMultilevel"/>
    <w:tmpl w:val="CB9CB3BE"/>
    <w:lvl w:ilvl="0" w:tplc="0678624A">
      <w:start w:val="1"/>
      <w:numFmt w:val="decimal"/>
      <w:lvlText w:val="%1."/>
      <w:lvlJc w:val="left"/>
      <w:pPr>
        <w:ind w:left="360" w:hanging="360"/>
      </w:pPr>
      <w:rPr>
        <w:rFont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7D00A5"/>
    <w:multiLevelType w:val="hybridMultilevel"/>
    <w:tmpl w:val="F8D6D3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2C1702"/>
    <w:multiLevelType w:val="hybridMultilevel"/>
    <w:tmpl w:val="CA661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5A6B13"/>
    <w:multiLevelType w:val="hybridMultilevel"/>
    <w:tmpl w:val="0518A356"/>
    <w:lvl w:ilvl="0" w:tplc="294C92E0">
      <w:start w:val="1"/>
      <w:numFmt w:val="bullet"/>
      <w:lvlText w:val=""/>
      <w:lvlJc w:val="left"/>
      <w:pPr>
        <w:ind w:left="720" w:hanging="360"/>
      </w:pPr>
      <w:rPr>
        <w:rFonts w:ascii="Symbol" w:hAnsi="Symbol" w:hint="default"/>
      </w:rPr>
    </w:lvl>
    <w:lvl w:ilvl="1" w:tplc="000E5A66" w:tentative="1">
      <w:start w:val="1"/>
      <w:numFmt w:val="bullet"/>
      <w:lvlText w:val="o"/>
      <w:lvlJc w:val="left"/>
      <w:pPr>
        <w:ind w:left="1440" w:hanging="360"/>
      </w:pPr>
      <w:rPr>
        <w:rFonts w:ascii="Courier New" w:hAnsi="Courier New" w:hint="default"/>
      </w:rPr>
    </w:lvl>
    <w:lvl w:ilvl="2" w:tplc="55B6B28A" w:tentative="1">
      <w:start w:val="1"/>
      <w:numFmt w:val="bullet"/>
      <w:lvlText w:val=""/>
      <w:lvlJc w:val="left"/>
      <w:pPr>
        <w:ind w:left="2160" w:hanging="360"/>
      </w:pPr>
      <w:rPr>
        <w:rFonts w:ascii="Wingdings" w:hAnsi="Wingdings" w:hint="default"/>
      </w:rPr>
    </w:lvl>
    <w:lvl w:ilvl="3" w:tplc="DFE8618C" w:tentative="1">
      <w:start w:val="1"/>
      <w:numFmt w:val="bullet"/>
      <w:lvlText w:val=""/>
      <w:lvlJc w:val="left"/>
      <w:pPr>
        <w:ind w:left="2880" w:hanging="360"/>
      </w:pPr>
      <w:rPr>
        <w:rFonts w:ascii="Symbol" w:hAnsi="Symbol" w:hint="default"/>
      </w:rPr>
    </w:lvl>
    <w:lvl w:ilvl="4" w:tplc="BEDA6858" w:tentative="1">
      <w:start w:val="1"/>
      <w:numFmt w:val="bullet"/>
      <w:lvlText w:val="o"/>
      <w:lvlJc w:val="left"/>
      <w:pPr>
        <w:ind w:left="3600" w:hanging="360"/>
      </w:pPr>
      <w:rPr>
        <w:rFonts w:ascii="Courier New" w:hAnsi="Courier New" w:hint="default"/>
      </w:rPr>
    </w:lvl>
    <w:lvl w:ilvl="5" w:tplc="67F0E0D0" w:tentative="1">
      <w:start w:val="1"/>
      <w:numFmt w:val="bullet"/>
      <w:lvlText w:val=""/>
      <w:lvlJc w:val="left"/>
      <w:pPr>
        <w:ind w:left="4320" w:hanging="360"/>
      </w:pPr>
      <w:rPr>
        <w:rFonts w:ascii="Wingdings" w:hAnsi="Wingdings" w:hint="default"/>
      </w:rPr>
    </w:lvl>
    <w:lvl w:ilvl="6" w:tplc="242CFD7E" w:tentative="1">
      <w:start w:val="1"/>
      <w:numFmt w:val="bullet"/>
      <w:lvlText w:val=""/>
      <w:lvlJc w:val="left"/>
      <w:pPr>
        <w:ind w:left="5040" w:hanging="360"/>
      </w:pPr>
      <w:rPr>
        <w:rFonts w:ascii="Symbol" w:hAnsi="Symbol" w:hint="default"/>
      </w:rPr>
    </w:lvl>
    <w:lvl w:ilvl="7" w:tplc="6DEEE280" w:tentative="1">
      <w:start w:val="1"/>
      <w:numFmt w:val="bullet"/>
      <w:lvlText w:val="o"/>
      <w:lvlJc w:val="left"/>
      <w:pPr>
        <w:ind w:left="5760" w:hanging="360"/>
      </w:pPr>
      <w:rPr>
        <w:rFonts w:ascii="Courier New" w:hAnsi="Courier New" w:hint="default"/>
      </w:rPr>
    </w:lvl>
    <w:lvl w:ilvl="8" w:tplc="01B85388" w:tentative="1">
      <w:start w:val="1"/>
      <w:numFmt w:val="bullet"/>
      <w:lvlText w:val=""/>
      <w:lvlJc w:val="left"/>
      <w:pPr>
        <w:ind w:left="6480" w:hanging="360"/>
      </w:pPr>
      <w:rPr>
        <w:rFonts w:ascii="Wingdings" w:hAnsi="Wingdings" w:hint="default"/>
      </w:rPr>
    </w:lvl>
  </w:abstractNum>
  <w:abstractNum w:abstractNumId="9" w15:restartNumberingAfterBreak="0">
    <w:nsid w:val="2AB87DFD"/>
    <w:multiLevelType w:val="hybridMultilevel"/>
    <w:tmpl w:val="592C5EDC"/>
    <w:lvl w:ilvl="0" w:tplc="5AFE3798">
      <w:start w:val="1"/>
      <w:numFmt w:val="bullet"/>
      <w:lvlText w:val=""/>
      <w:lvlJc w:val="left"/>
      <w:pPr>
        <w:ind w:left="720" w:hanging="360"/>
      </w:pPr>
      <w:rPr>
        <w:rFonts w:ascii="Symbol" w:hAnsi="Symbol" w:hint="default"/>
      </w:rPr>
    </w:lvl>
    <w:lvl w:ilvl="1" w:tplc="46C67400">
      <w:start w:val="1"/>
      <w:numFmt w:val="bullet"/>
      <w:lvlText w:val="o"/>
      <w:lvlJc w:val="left"/>
      <w:pPr>
        <w:ind w:left="1440" w:hanging="360"/>
      </w:pPr>
      <w:rPr>
        <w:rFonts w:ascii="Courier New" w:hAnsi="Courier New" w:hint="default"/>
      </w:rPr>
    </w:lvl>
    <w:lvl w:ilvl="2" w:tplc="9BFA3742" w:tentative="1">
      <w:start w:val="1"/>
      <w:numFmt w:val="bullet"/>
      <w:lvlText w:val=""/>
      <w:lvlJc w:val="left"/>
      <w:pPr>
        <w:ind w:left="2160" w:hanging="360"/>
      </w:pPr>
      <w:rPr>
        <w:rFonts w:ascii="Wingdings" w:hAnsi="Wingdings" w:hint="default"/>
      </w:rPr>
    </w:lvl>
    <w:lvl w:ilvl="3" w:tplc="5CD8489A" w:tentative="1">
      <w:start w:val="1"/>
      <w:numFmt w:val="bullet"/>
      <w:lvlText w:val=""/>
      <w:lvlJc w:val="left"/>
      <w:pPr>
        <w:ind w:left="2880" w:hanging="360"/>
      </w:pPr>
      <w:rPr>
        <w:rFonts w:ascii="Symbol" w:hAnsi="Symbol" w:hint="default"/>
      </w:rPr>
    </w:lvl>
    <w:lvl w:ilvl="4" w:tplc="BEB80F18" w:tentative="1">
      <w:start w:val="1"/>
      <w:numFmt w:val="bullet"/>
      <w:lvlText w:val="o"/>
      <w:lvlJc w:val="left"/>
      <w:pPr>
        <w:ind w:left="3600" w:hanging="360"/>
      </w:pPr>
      <w:rPr>
        <w:rFonts w:ascii="Courier New" w:hAnsi="Courier New" w:hint="default"/>
      </w:rPr>
    </w:lvl>
    <w:lvl w:ilvl="5" w:tplc="8EAA9B22" w:tentative="1">
      <w:start w:val="1"/>
      <w:numFmt w:val="bullet"/>
      <w:lvlText w:val=""/>
      <w:lvlJc w:val="left"/>
      <w:pPr>
        <w:ind w:left="4320" w:hanging="360"/>
      </w:pPr>
      <w:rPr>
        <w:rFonts w:ascii="Wingdings" w:hAnsi="Wingdings" w:hint="default"/>
      </w:rPr>
    </w:lvl>
    <w:lvl w:ilvl="6" w:tplc="018A5438" w:tentative="1">
      <w:start w:val="1"/>
      <w:numFmt w:val="bullet"/>
      <w:lvlText w:val=""/>
      <w:lvlJc w:val="left"/>
      <w:pPr>
        <w:ind w:left="5040" w:hanging="360"/>
      </w:pPr>
      <w:rPr>
        <w:rFonts w:ascii="Symbol" w:hAnsi="Symbol" w:hint="default"/>
      </w:rPr>
    </w:lvl>
    <w:lvl w:ilvl="7" w:tplc="54E438E4" w:tentative="1">
      <w:start w:val="1"/>
      <w:numFmt w:val="bullet"/>
      <w:lvlText w:val="o"/>
      <w:lvlJc w:val="left"/>
      <w:pPr>
        <w:ind w:left="5760" w:hanging="360"/>
      </w:pPr>
      <w:rPr>
        <w:rFonts w:ascii="Courier New" w:hAnsi="Courier New" w:hint="default"/>
      </w:rPr>
    </w:lvl>
    <w:lvl w:ilvl="8" w:tplc="D08660DE" w:tentative="1">
      <w:start w:val="1"/>
      <w:numFmt w:val="bullet"/>
      <w:lvlText w:val=""/>
      <w:lvlJc w:val="left"/>
      <w:pPr>
        <w:ind w:left="6480" w:hanging="360"/>
      </w:pPr>
      <w:rPr>
        <w:rFonts w:ascii="Wingdings" w:hAnsi="Wingdings" w:hint="default"/>
      </w:rPr>
    </w:lvl>
  </w:abstractNum>
  <w:abstractNum w:abstractNumId="10" w15:restartNumberingAfterBreak="0">
    <w:nsid w:val="2FFC129E"/>
    <w:multiLevelType w:val="hybridMultilevel"/>
    <w:tmpl w:val="27123288"/>
    <w:lvl w:ilvl="0" w:tplc="FFFFFFFF">
      <w:start w:val="1"/>
      <w:numFmt w:val="bullet"/>
      <w:lvlText w:val=""/>
      <w:lvlJc w:val="left"/>
      <w:pPr>
        <w:ind w:left="720" w:hanging="360"/>
      </w:pPr>
      <w:rPr>
        <w:rFonts w:ascii="Symbol" w:hAnsi="Symbol" w:hint="default"/>
      </w:rPr>
    </w:lvl>
    <w:lvl w:ilvl="1" w:tplc="7A8AA666">
      <w:numFmt w:val="bullet"/>
      <w:lvlText w:val="-"/>
      <w:lvlJc w:val="left"/>
      <w:pPr>
        <w:ind w:left="1440" w:hanging="360"/>
      </w:pPr>
      <w:rPr>
        <w:rFonts w:ascii="Aptos" w:eastAsiaTheme="minorHAnsi" w:hAnsi="Aptos" w:cstheme="minorBidi" w:hint="default"/>
        <w:b w:val="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01148FB"/>
    <w:multiLevelType w:val="hybridMultilevel"/>
    <w:tmpl w:val="4D8410FC"/>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1D3323F"/>
    <w:multiLevelType w:val="hybridMultilevel"/>
    <w:tmpl w:val="A9802DD8"/>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3" w15:restartNumberingAfterBreak="0">
    <w:nsid w:val="3C90A598"/>
    <w:multiLevelType w:val="hybridMultilevel"/>
    <w:tmpl w:val="FFFFFFFF"/>
    <w:lvl w:ilvl="0" w:tplc="CFE62BEE">
      <w:start w:val="1"/>
      <w:numFmt w:val="bullet"/>
      <w:lvlText w:val="-"/>
      <w:lvlJc w:val="left"/>
      <w:pPr>
        <w:ind w:left="720" w:hanging="360"/>
      </w:pPr>
      <w:rPr>
        <w:rFonts w:ascii="Aptos" w:hAnsi="Aptos" w:hint="default"/>
      </w:rPr>
    </w:lvl>
    <w:lvl w:ilvl="1" w:tplc="C22A79EA">
      <w:start w:val="1"/>
      <w:numFmt w:val="bullet"/>
      <w:lvlText w:val="o"/>
      <w:lvlJc w:val="left"/>
      <w:pPr>
        <w:ind w:left="1440" w:hanging="360"/>
      </w:pPr>
      <w:rPr>
        <w:rFonts w:ascii="Courier New" w:hAnsi="Courier New" w:hint="default"/>
      </w:rPr>
    </w:lvl>
    <w:lvl w:ilvl="2" w:tplc="78027088">
      <w:start w:val="1"/>
      <w:numFmt w:val="bullet"/>
      <w:lvlText w:val=""/>
      <w:lvlJc w:val="left"/>
      <w:pPr>
        <w:ind w:left="2160" w:hanging="360"/>
      </w:pPr>
      <w:rPr>
        <w:rFonts w:ascii="Wingdings" w:hAnsi="Wingdings" w:hint="default"/>
      </w:rPr>
    </w:lvl>
    <w:lvl w:ilvl="3" w:tplc="AF5CE784">
      <w:start w:val="1"/>
      <w:numFmt w:val="bullet"/>
      <w:lvlText w:val=""/>
      <w:lvlJc w:val="left"/>
      <w:pPr>
        <w:ind w:left="2880" w:hanging="360"/>
      </w:pPr>
      <w:rPr>
        <w:rFonts w:ascii="Symbol" w:hAnsi="Symbol" w:hint="default"/>
      </w:rPr>
    </w:lvl>
    <w:lvl w:ilvl="4" w:tplc="692C5CC6">
      <w:start w:val="1"/>
      <w:numFmt w:val="bullet"/>
      <w:lvlText w:val="o"/>
      <w:lvlJc w:val="left"/>
      <w:pPr>
        <w:ind w:left="3600" w:hanging="360"/>
      </w:pPr>
      <w:rPr>
        <w:rFonts w:ascii="Courier New" w:hAnsi="Courier New" w:hint="default"/>
      </w:rPr>
    </w:lvl>
    <w:lvl w:ilvl="5" w:tplc="9BC09F3A">
      <w:start w:val="1"/>
      <w:numFmt w:val="bullet"/>
      <w:lvlText w:val=""/>
      <w:lvlJc w:val="left"/>
      <w:pPr>
        <w:ind w:left="4320" w:hanging="360"/>
      </w:pPr>
      <w:rPr>
        <w:rFonts w:ascii="Wingdings" w:hAnsi="Wingdings" w:hint="default"/>
      </w:rPr>
    </w:lvl>
    <w:lvl w:ilvl="6" w:tplc="DB2477CC">
      <w:start w:val="1"/>
      <w:numFmt w:val="bullet"/>
      <w:lvlText w:val=""/>
      <w:lvlJc w:val="left"/>
      <w:pPr>
        <w:ind w:left="5040" w:hanging="360"/>
      </w:pPr>
      <w:rPr>
        <w:rFonts w:ascii="Symbol" w:hAnsi="Symbol" w:hint="default"/>
      </w:rPr>
    </w:lvl>
    <w:lvl w:ilvl="7" w:tplc="5F826FA8">
      <w:start w:val="1"/>
      <w:numFmt w:val="bullet"/>
      <w:lvlText w:val="o"/>
      <w:lvlJc w:val="left"/>
      <w:pPr>
        <w:ind w:left="5760" w:hanging="360"/>
      </w:pPr>
      <w:rPr>
        <w:rFonts w:ascii="Courier New" w:hAnsi="Courier New" w:hint="default"/>
      </w:rPr>
    </w:lvl>
    <w:lvl w:ilvl="8" w:tplc="F8D6AEC4">
      <w:start w:val="1"/>
      <w:numFmt w:val="bullet"/>
      <w:lvlText w:val=""/>
      <w:lvlJc w:val="left"/>
      <w:pPr>
        <w:ind w:left="6480" w:hanging="360"/>
      </w:pPr>
      <w:rPr>
        <w:rFonts w:ascii="Wingdings" w:hAnsi="Wingdings" w:hint="default"/>
      </w:rPr>
    </w:lvl>
  </w:abstractNum>
  <w:abstractNum w:abstractNumId="14" w15:restartNumberingAfterBreak="0">
    <w:nsid w:val="3E8F3B67"/>
    <w:multiLevelType w:val="hybridMultilevel"/>
    <w:tmpl w:val="E2F2D85A"/>
    <w:lvl w:ilvl="0" w:tplc="FFFFFFFF">
      <w:start w:val="1"/>
      <w:numFmt w:val="bullet"/>
      <w:lvlText w:val="o"/>
      <w:lvlJc w:val="left"/>
      <w:pPr>
        <w:ind w:left="720" w:hanging="360"/>
      </w:pPr>
      <w:rPr>
        <w:rFonts w:ascii="Courier New" w:hAnsi="Courier New" w:cs="Courier New" w:hint="default"/>
      </w:rPr>
    </w:lvl>
    <w:lvl w:ilvl="1" w:tplc="7A8AA666">
      <w:numFmt w:val="bullet"/>
      <w:lvlText w:val="-"/>
      <w:lvlJc w:val="left"/>
      <w:pPr>
        <w:ind w:left="1440" w:hanging="360"/>
      </w:pPr>
      <w:rPr>
        <w:rFonts w:ascii="Aptos" w:eastAsiaTheme="minorHAnsi" w:hAnsi="Aptos" w:cstheme="minorBidi" w:hint="default"/>
        <w:b w:val="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0A00ACF"/>
    <w:multiLevelType w:val="hybridMultilevel"/>
    <w:tmpl w:val="2CC01000"/>
    <w:lvl w:ilvl="0" w:tplc="25A0D902">
      <w:start w:val="1"/>
      <w:numFmt w:val="bullet"/>
      <w:lvlText w:val=""/>
      <w:lvlJc w:val="left"/>
      <w:pPr>
        <w:ind w:left="5037" w:hanging="360"/>
      </w:pPr>
      <w:rPr>
        <w:rFonts w:ascii="Symbol" w:hAnsi="Symbol" w:hint="default"/>
        <w:color w:val="auto"/>
        <w:sz w:val="20"/>
        <w:szCs w:val="20"/>
      </w:rPr>
    </w:lvl>
    <w:lvl w:ilvl="1" w:tplc="0C090003" w:tentative="1">
      <w:start w:val="1"/>
      <w:numFmt w:val="bullet"/>
      <w:lvlText w:val="o"/>
      <w:lvlJc w:val="left"/>
      <w:pPr>
        <w:ind w:left="5757" w:hanging="360"/>
      </w:pPr>
      <w:rPr>
        <w:rFonts w:ascii="Courier New" w:hAnsi="Courier New" w:cs="Courier New" w:hint="default"/>
      </w:rPr>
    </w:lvl>
    <w:lvl w:ilvl="2" w:tplc="0C090005" w:tentative="1">
      <w:start w:val="1"/>
      <w:numFmt w:val="bullet"/>
      <w:lvlText w:val=""/>
      <w:lvlJc w:val="left"/>
      <w:pPr>
        <w:ind w:left="6477" w:hanging="360"/>
      </w:pPr>
      <w:rPr>
        <w:rFonts w:ascii="Wingdings" w:hAnsi="Wingdings" w:hint="default"/>
      </w:rPr>
    </w:lvl>
    <w:lvl w:ilvl="3" w:tplc="0C090001" w:tentative="1">
      <w:start w:val="1"/>
      <w:numFmt w:val="bullet"/>
      <w:lvlText w:val=""/>
      <w:lvlJc w:val="left"/>
      <w:pPr>
        <w:ind w:left="7197" w:hanging="360"/>
      </w:pPr>
      <w:rPr>
        <w:rFonts w:ascii="Symbol" w:hAnsi="Symbol" w:hint="default"/>
      </w:rPr>
    </w:lvl>
    <w:lvl w:ilvl="4" w:tplc="0C090003" w:tentative="1">
      <w:start w:val="1"/>
      <w:numFmt w:val="bullet"/>
      <w:lvlText w:val="o"/>
      <w:lvlJc w:val="left"/>
      <w:pPr>
        <w:ind w:left="7917" w:hanging="360"/>
      </w:pPr>
      <w:rPr>
        <w:rFonts w:ascii="Courier New" w:hAnsi="Courier New" w:cs="Courier New" w:hint="default"/>
      </w:rPr>
    </w:lvl>
    <w:lvl w:ilvl="5" w:tplc="0C090005" w:tentative="1">
      <w:start w:val="1"/>
      <w:numFmt w:val="bullet"/>
      <w:lvlText w:val=""/>
      <w:lvlJc w:val="left"/>
      <w:pPr>
        <w:ind w:left="8637" w:hanging="360"/>
      </w:pPr>
      <w:rPr>
        <w:rFonts w:ascii="Wingdings" w:hAnsi="Wingdings" w:hint="default"/>
      </w:rPr>
    </w:lvl>
    <w:lvl w:ilvl="6" w:tplc="0C090001" w:tentative="1">
      <w:start w:val="1"/>
      <w:numFmt w:val="bullet"/>
      <w:lvlText w:val=""/>
      <w:lvlJc w:val="left"/>
      <w:pPr>
        <w:ind w:left="9357" w:hanging="360"/>
      </w:pPr>
      <w:rPr>
        <w:rFonts w:ascii="Symbol" w:hAnsi="Symbol" w:hint="default"/>
      </w:rPr>
    </w:lvl>
    <w:lvl w:ilvl="7" w:tplc="0C090003" w:tentative="1">
      <w:start w:val="1"/>
      <w:numFmt w:val="bullet"/>
      <w:lvlText w:val="o"/>
      <w:lvlJc w:val="left"/>
      <w:pPr>
        <w:ind w:left="10077" w:hanging="360"/>
      </w:pPr>
      <w:rPr>
        <w:rFonts w:ascii="Courier New" w:hAnsi="Courier New" w:cs="Courier New" w:hint="default"/>
      </w:rPr>
    </w:lvl>
    <w:lvl w:ilvl="8" w:tplc="0C090005" w:tentative="1">
      <w:start w:val="1"/>
      <w:numFmt w:val="bullet"/>
      <w:lvlText w:val=""/>
      <w:lvlJc w:val="left"/>
      <w:pPr>
        <w:ind w:left="10797" w:hanging="360"/>
      </w:pPr>
      <w:rPr>
        <w:rFonts w:ascii="Wingdings" w:hAnsi="Wingdings" w:hint="default"/>
      </w:rPr>
    </w:lvl>
  </w:abstractNum>
  <w:abstractNum w:abstractNumId="16" w15:restartNumberingAfterBreak="0">
    <w:nsid w:val="410F1961"/>
    <w:multiLevelType w:val="hybridMultilevel"/>
    <w:tmpl w:val="9C5CF78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E65766"/>
    <w:multiLevelType w:val="hybridMultilevel"/>
    <w:tmpl w:val="513868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2D2055D"/>
    <w:multiLevelType w:val="hybridMultilevel"/>
    <w:tmpl w:val="3D7623A0"/>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2DC0E4F"/>
    <w:multiLevelType w:val="hybridMultilevel"/>
    <w:tmpl w:val="5D8ADF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050C87"/>
    <w:multiLevelType w:val="hybridMultilevel"/>
    <w:tmpl w:val="4D8410FC"/>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611404E6"/>
    <w:multiLevelType w:val="hybridMultilevel"/>
    <w:tmpl w:val="C24435C6"/>
    <w:lvl w:ilvl="0" w:tplc="0C090001">
      <w:start w:val="1"/>
      <w:numFmt w:val="bullet"/>
      <w:lvlText w:val=""/>
      <w:lvlJc w:val="left"/>
      <w:pPr>
        <w:ind w:left="-3" w:hanging="360"/>
      </w:pPr>
      <w:rPr>
        <w:rFonts w:ascii="Symbol" w:hAnsi="Symbol" w:hint="default"/>
        <w:b/>
        <w:bCs w:val="0"/>
      </w:rPr>
    </w:lvl>
    <w:lvl w:ilvl="1" w:tplc="FFFFFFFF" w:tentative="1">
      <w:start w:val="1"/>
      <w:numFmt w:val="bullet"/>
      <w:lvlText w:val="o"/>
      <w:lvlJc w:val="left"/>
      <w:pPr>
        <w:ind w:left="1077" w:hanging="360"/>
      </w:pPr>
      <w:rPr>
        <w:rFonts w:ascii="Courier New" w:hAnsi="Courier New" w:cs="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cs="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cs="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22" w15:restartNumberingAfterBreak="0">
    <w:nsid w:val="61FC4555"/>
    <w:multiLevelType w:val="hybridMultilevel"/>
    <w:tmpl w:val="319A4140"/>
    <w:lvl w:ilvl="0" w:tplc="7A8AA666">
      <w:numFmt w:val="bullet"/>
      <w:lvlText w:val="-"/>
      <w:lvlJc w:val="left"/>
      <w:pPr>
        <w:ind w:left="720" w:hanging="360"/>
      </w:pPr>
      <w:rPr>
        <w:rFonts w:ascii="Aptos" w:eastAsiaTheme="minorHAnsi" w:hAnsi="Aptos" w:cstheme="minorBid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475176"/>
    <w:multiLevelType w:val="hybridMultilevel"/>
    <w:tmpl w:val="BF14E00C"/>
    <w:lvl w:ilvl="0" w:tplc="884A1D1A">
      <w:start w:val="3"/>
      <w:numFmt w:val="bullet"/>
      <w:lvlText w:val="-"/>
      <w:lvlJc w:val="left"/>
      <w:pPr>
        <w:ind w:left="360" w:hanging="360"/>
      </w:pPr>
      <w:rPr>
        <w:rFonts w:ascii="Calibri" w:hAnsi="Calibri" w:hint="default"/>
      </w:rPr>
    </w:lvl>
    <w:lvl w:ilvl="1" w:tplc="F1EC700E" w:tentative="1">
      <w:start w:val="1"/>
      <w:numFmt w:val="bullet"/>
      <w:lvlText w:val="o"/>
      <w:lvlJc w:val="left"/>
      <w:pPr>
        <w:ind w:left="1080" w:hanging="360"/>
      </w:pPr>
      <w:rPr>
        <w:rFonts w:ascii="Courier New" w:hAnsi="Courier New" w:hint="default"/>
      </w:rPr>
    </w:lvl>
    <w:lvl w:ilvl="2" w:tplc="34BEE4E2" w:tentative="1">
      <w:start w:val="1"/>
      <w:numFmt w:val="bullet"/>
      <w:lvlText w:val=""/>
      <w:lvlJc w:val="left"/>
      <w:pPr>
        <w:ind w:left="1800" w:hanging="360"/>
      </w:pPr>
      <w:rPr>
        <w:rFonts w:ascii="Wingdings" w:hAnsi="Wingdings" w:hint="default"/>
      </w:rPr>
    </w:lvl>
    <w:lvl w:ilvl="3" w:tplc="7442A184" w:tentative="1">
      <w:start w:val="1"/>
      <w:numFmt w:val="bullet"/>
      <w:lvlText w:val=""/>
      <w:lvlJc w:val="left"/>
      <w:pPr>
        <w:ind w:left="2520" w:hanging="360"/>
      </w:pPr>
      <w:rPr>
        <w:rFonts w:ascii="Symbol" w:hAnsi="Symbol" w:hint="default"/>
      </w:rPr>
    </w:lvl>
    <w:lvl w:ilvl="4" w:tplc="C48E2412" w:tentative="1">
      <w:start w:val="1"/>
      <w:numFmt w:val="bullet"/>
      <w:lvlText w:val="o"/>
      <w:lvlJc w:val="left"/>
      <w:pPr>
        <w:ind w:left="3240" w:hanging="360"/>
      </w:pPr>
      <w:rPr>
        <w:rFonts w:ascii="Courier New" w:hAnsi="Courier New" w:hint="default"/>
      </w:rPr>
    </w:lvl>
    <w:lvl w:ilvl="5" w:tplc="23106256" w:tentative="1">
      <w:start w:val="1"/>
      <w:numFmt w:val="bullet"/>
      <w:lvlText w:val=""/>
      <w:lvlJc w:val="left"/>
      <w:pPr>
        <w:ind w:left="3960" w:hanging="360"/>
      </w:pPr>
      <w:rPr>
        <w:rFonts w:ascii="Wingdings" w:hAnsi="Wingdings" w:hint="default"/>
      </w:rPr>
    </w:lvl>
    <w:lvl w:ilvl="6" w:tplc="0F163CC4" w:tentative="1">
      <w:start w:val="1"/>
      <w:numFmt w:val="bullet"/>
      <w:lvlText w:val=""/>
      <w:lvlJc w:val="left"/>
      <w:pPr>
        <w:ind w:left="4680" w:hanging="360"/>
      </w:pPr>
      <w:rPr>
        <w:rFonts w:ascii="Symbol" w:hAnsi="Symbol" w:hint="default"/>
      </w:rPr>
    </w:lvl>
    <w:lvl w:ilvl="7" w:tplc="9BCC7854" w:tentative="1">
      <w:start w:val="1"/>
      <w:numFmt w:val="bullet"/>
      <w:lvlText w:val="o"/>
      <w:lvlJc w:val="left"/>
      <w:pPr>
        <w:ind w:left="5400" w:hanging="360"/>
      </w:pPr>
      <w:rPr>
        <w:rFonts w:ascii="Courier New" w:hAnsi="Courier New" w:hint="default"/>
      </w:rPr>
    </w:lvl>
    <w:lvl w:ilvl="8" w:tplc="A028C200" w:tentative="1">
      <w:start w:val="1"/>
      <w:numFmt w:val="bullet"/>
      <w:lvlText w:val=""/>
      <w:lvlJc w:val="left"/>
      <w:pPr>
        <w:ind w:left="6120" w:hanging="360"/>
      </w:pPr>
      <w:rPr>
        <w:rFonts w:ascii="Wingdings" w:hAnsi="Wingdings" w:hint="default"/>
      </w:rPr>
    </w:lvl>
  </w:abstractNum>
  <w:abstractNum w:abstractNumId="24" w15:restartNumberingAfterBreak="0">
    <w:nsid w:val="645E2C12"/>
    <w:multiLevelType w:val="hybridMultilevel"/>
    <w:tmpl w:val="E9BC56E6"/>
    <w:lvl w:ilvl="0" w:tplc="E55EEF50">
      <w:start w:val="1"/>
      <w:numFmt w:val="bullet"/>
      <w:lvlText w:val=""/>
      <w:lvlJc w:val="left"/>
      <w:pPr>
        <w:ind w:left="720" w:hanging="360"/>
      </w:pPr>
      <w:rPr>
        <w:rFonts w:ascii="Symbol" w:hAnsi="Symbol" w:hint="default"/>
        <w:b w:val="0"/>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A75B07"/>
    <w:multiLevelType w:val="hybridMultilevel"/>
    <w:tmpl w:val="A544C0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76722A7"/>
    <w:multiLevelType w:val="hybridMultilevel"/>
    <w:tmpl w:val="2320C58E"/>
    <w:lvl w:ilvl="0" w:tplc="DDC4463E">
      <w:start w:val="1"/>
      <w:numFmt w:val="bullet"/>
      <w:lvlText w:val=""/>
      <w:lvlJc w:val="left"/>
      <w:pPr>
        <w:ind w:left="720" w:hanging="360"/>
      </w:pPr>
      <w:rPr>
        <w:rFonts w:ascii="Symbol" w:hAnsi="Symbol" w:hint="default"/>
      </w:rPr>
    </w:lvl>
    <w:lvl w:ilvl="1" w:tplc="3D649118">
      <w:start w:val="1"/>
      <w:numFmt w:val="bullet"/>
      <w:lvlText w:val="o"/>
      <w:lvlJc w:val="left"/>
      <w:pPr>
        <w:ind w:left="1440" w:hanging="360"/>
      </w:pPr>
      <w:rPr>
        <w:rFonts w:ascii="Courier New" w:hAnsi="Courier New" w:hint="default"/>
      </w:rPr>
    </w:lvl>
    <w:lvl w:ilvl="2" w:tplc="C2769B54" w:tentative="1">
      <w:start w:val="1"/>
      <w:numFmt w:val="bullet"/>
      <w:lvlText w:val=""/>
      <w:lvlJc w:val="left"/>
      <w:pPr>
        <w:ind w:left="2160" w:hanging="360"/>
      </w:pPr>
      <w:rPr>
        <w:rFonts w:ascii="Wingdings" w:hAnsi="Wingdings" w:hint="default"/>
      </w:rPr>
    </w:lvl>
    <w:lvl w:ilvl="3" w:tplc="92EE4B88" w:tentative="1">
      <w:start w:val="1"/>
      <w:numFmt w:val="bullet"/>
      <w:lvlText w:val=""/>
      <w:lvlJc w:val="left"/>
      <w:pPr>
        <w:ind w:left="2880" w:hanging="360"/>
      </w:pPr>
      <w:rPr>
        <w:rFonts w:ascii="Symbol" w:hAnsi="Symbol" w:hint="default"/>
      </w:rPr>
    </w:lvl>
    <w:lvl w:ilvl="4" w:tplc="FF3C5E82" w:tentative="1">
      <w:start w:val="1"/>
      <w:numFmt w:val="bullet"/>
      <w:lvlText w:val="o"/>
      <w:lvlJc w:val="left"/>
      <w:pPr>
        <w:ind w:left="3600" w:hanging="360"/>
      </w:pPr>
      <w:rPr>
        <w:rFonts w:ascii="Courier New" w:hAnsi="Courier New" w:hint="default"/>
      </w:rPr>
    </w:lvl>
    <w:lvl w:ilvl="5" w:tplc="3348B4B6" w:tentative="1">
      <w:start w:val="1"/>
      <w:numFmt w:val="bullet"/>
      <w:lvlText w:val=""/>
      <w:lvlJc w:val="left"/>
      <w:pPr>
        <w:ind w:left="4320" w:hanging="360"/>
      </w:pPr>
      <w:rPr>
        <w:rFonts w:ascii="Wingdings" w:hAnsi="Wingdings" w:hint="default"/>
      </w:rPr>
    </w:lvl>
    <w:lvl w:ilvl="6" w:tplc="5CEAE084" w:tentative="1">
      <w:start w:val="1"/>
      <w:numFmt w:val="bullet"/>
      <w:lvlText w:val=""/>
      <w:lvlJc w:val="left"/>
      <w:pPr>
        <w:ind w:left="5040" w:hanging="360"/>
      </w:pPr>
      <w:rPr>
        <w:rFonts w:ascii="Symbol" w:hAnsi="Symbol" w:hint="default"/>
      </w:rPr>
    </w:lvl>
    <w:lvl w:ilvl="7" w:tplc="E2C67070" w:tentative="1">
      <w:start w:val="1"/>
      <w:numFmt w:val="bullet"/>
      <w:lvlText w:val="o"/>
      <w:lvlJc w:val="left"/>
      <w:pPr>
        <w:ind w:left="5760" w:hanging="360"/>
      </w:pPr>
      <w:rPr>
        <w:rFonts w:ascii="Courier New" w:hAnsi="Courier New" w:hint="default"/>
      </w:rPr>
    </w:lvl>
    <w:lvl w:ilvl="8" w:tplc="1172CA1A" w:tentative="1">
      <w:start w:val="1"/>
      <w:numFmt w:val="bullet"/>
      <w:lvlText w:val=""/>
      <w:lvlJc w:val="left"/>
      <w:pPr>
        <w:ind w:left="6480" w:hanging="360"/>
      </w:pPr>
      <w:rPr>
        <w:rFonts w:ascii="Wingdings" w:hAnsi="Wingdings" w:hint="default"/>
      </w:rPr>
    </w:lvl>
  </w:abstractNum>
  <w:abstractNum w:abstractNumId="27" w15:restartNumberingAfterBreak="0">
    <w:nsid w:val="6ED11757"/>
    <w:multiLevelType w:val="hybridMultilevel"/>
    <w:tmpl w:val="3140D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6F1114"/>
    <w:multiLevelType w:val="hybridMultilevel"/>
    <w:tmpl w:val="C3CAB7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7B5EA8"/>
    <w:multiLevelType w:val="hybridMultilevel"/>
    <w:tmpl w:val="2CEC9E50"/>
    <w:lvl w:ilvl="0" w:tplc="4A20FF5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0E37FC4"/>
    <w:multiLevelType w:val="hybridMultilevel"/>
    <w:tmpl w:val="C6C88192"/>
    <w:lvl w:ilvl="0" w:tplc="4A20FF5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3769E9"/>
    <w:multiLevelType w:val="hybridMultilevel"/>
    <w:tmpl w:val="BAB2C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5C4457"/>
    <w:multiLevelType w:val="hybridMultilevel"/>
    <w:tmpl w:val="10C2429C"/>
    <w:lvl w:ilvl="0" w:tplc="EF08B00C">
      <w:start w:val="1"/>
      <w:numFmt w:val="decimal"/>
      <w:lvlText w:val="%1."/>
      <w:lvlJc w:val="left"/>
      <w:pPr>
        <w:ind w:left="360" w:hanging="360"/>
      </w:pPr>
      <w:rPr>
        <w:rFonts w:hint="default"/>
        <w:b/>
        <w:bCs/>
      </w:rPr>
    </w:lvl>
    <w:lvl w:ilvl="1" w:tplc="0C090001">
      <w:start w:val="1"/>
      <w:numFmt w:val="bullet"/>
      <w:lvlText w:val=""/>
      <w:lvlJc w:val="left"/>
      <w:pPr>
        <w:ind w:left="36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4B76E50"/>
    <w:multiLevelType w:val="hybridMultilevel"/>
    <w:tmpl w:val="A00C54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FF177F"/>
    <w:multiLevelType w:val="hybridMultilevel"/>
    <w:tmpl w:val="341EEB9C"/>
    <w:lvl w:ilvl="0" w:tplc="ECB6B144">
      <w:start w:val="1"/>
      <w:numFmt w:val="bullet"/>
      <w:lvlText w:val=""/>
      <w:lvlJc w:val="left"/>
      <w:pPr>
        <w:ind w:left="720" w:hanging="360"/>
      </w:pPr>
      <w:rPr>
        <w:rFonts w:ascii="Symbol" w:hAnsi="Symbol" w:hint="default"/>
      </w:rPr>
    </w:lvl>
    <w:lvl w:ilvl="1" w:tplc="05004794" w:tentative="1">
      <w:start w:val="1"/>
      <w:numFmt w:val="bullet"/>
      <w:lvlText w:val="o"/>
      <w:lvlJc w:val="left"/>
      <w:pPr>
        <w:ind w:left="1440" w:hanging="360"/>
      </w:pPr>
      <w:rPr>
        <w:rFonts w:ascii="Courier New" w:hAnsi="Courier New" w:hint="default"/>
      </w:rPr>
    </w:lvl>
    <w:lvl w:ilvl="2" w:tplc="4D063582" w:tentative="1">
      <w:start w:val="1"/>
      <w:numFmt w:val="bullet"/>
      <w:lvlText w:val=""/>
      <w:lvlJc w:val="left"/>
      <w:pPr>
        <w:ind w:left="2160" w:hanging="360"/>
      </w:pPr>
      <w:rPr>
        <w:rFonts w:ascii="Wingdings" w:hAnsi="Wingdings" w:hint="default"/>
      </w:rPr>
    </w:lvl>
    <w:lvl w:ilvl="3" w:tplc="3648DFBA" w:tentative="1">
      <w:start w:val="1"/>
      <w:numFmt w:val="bullet"/>
      <w:lvlText w:val=""/>
      <w:lvlJc w:val="left"/>
      <w:pPr>
        <w:ind w:left="2880" w:hanging="360"/>
      </w:pPr>
      <w:rPr>
        <w:rFonts w:ascii="Symbol" w:hAnsi="Symbol" w:hint="default"/>
      </w:rPr>
    </w:lvl>
    <w:lvl w:ilvl="4" w:tplc="902C8468" w:tentative="1">
      <w:start w:val="1"/>
      <w:numFmt w:val="bullet"/>
      <w:lvlText w:val="o"/>
      <w:lvlJc w:val="left"/>
      <w:pPr>
        <w:ind w:left="3600" w:hanging="360"/>
      </w:pPr>
      <w:rPr>
        <w:rFonts w:ascii="Courier New" w:hAnsi="Courier New" w:hint="default"/>
      </w:rPr>
    </w:lvl>
    <w:lvl w:ilvl="5" w:tplc="2858334A" w:tentative="1">
      <w:start w:val="1"/>
      <w:numFmt w:val="bullet"/>
      <w:lvlText w:val=""/>
      <w:lvlJc w:val="left"/>
      <w:pPr>
        <w:ind w:left="4320" w:hanging="360"/>
      </w:pPr>
      <w:rPr>
        <w:rFonts w:ascii="Wingdings" w:hAnsi="Wingdings" w:hint="default"/>
      </w:rPr>
    </w:lvl>
    <w:lvl w:ilvl="6" w:tplc="F2763734" w:tentative="1">
      <w:start w:val="1"/>
      <w:numFmt w:val="bullet"/>
      <w:lvlText w:val=""/>
      <w:lvlJc w:val="left"/>
      <w:pPr>
        <w:ind w:left="5040" w:hanging="360"/>
      </w:pPr>
      <w:rPr>
        <w:rFonts w:ascii="Symbol" w:hAnsi="Symbol" w:hint="default"/>
      </w:rPr>
    </w:lvl>
    <w:lvl w:ilvl="7" w:tplc="250E09D4" w:tentative="1">
      <w:start w:val="1"/>
      <w:numFmt w:val="bullet"/>
      <w:lvlText w:val="o"/>
      <w:lvlJc w:val="left"/>
      <w:pPr>
        <w:ind w:left="5760" w:hanging="360"/>
      </w:pPr>
      <w:rPr>
        <w:rFonts w:ascii="Courier New" w:hAnsi="Courier New" w:hint="default"/>
      </w:rPr>
    </w:lvl>
    <w:lvl w:ilvl="8" w:tplc="49B2A468" w:tentative="1">
      <w:start w:val="1"/>
      <w:numFmt w:val="bullet"/>
      <w:lvlText w:val=""/>
      <w:lvlJc w:val="left"/>
      <w:pPr>
        <w:ind w:left="6480" w:hanging="360"/>
      </w:pPr>
      <w:rPr>
        <w:rFonts w:ascii="Wingdings" w:hAnsi="Wingdings" w:hint="default"/>
      </w:rPr>
    </w:lvl>
  </w:abstractNum>
  <w:abstractNum w:abstractNumId="35" w15:restartNumberingAfterBreak="0">
    <w:nsid w:val="77D16D59"/>
    <w:multiLevelType w:val="hybridMultilevel"/>
    <w:tmpl w:val="614C022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B83262E"/>
    <w:multiLevelType w:val="hybridMultilevel"/>
    <w:tmpl w:val="4C6632F2"/>
    <w:lvl w:ilvl="0" w:tplc="E55EEF50">
      <w:start w:val="1"/>
      <w:numFmt w:val="bullet"/>
      <w:lvlText w:val=""/>
      <w:lvlJc w:val="left"/>
      <w:pPr>
        <w:ind w:left="720" w:hanging="360"/>
      </w:pPr>
      <w:rPr>
        <w:rFonts w:ascii="Symbol" w:hAnsi="Symbol" w:hint="default"/>
        <w:b w:val="0"/>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640848">
    <w:abstractNumId w:val="35"/>
  </w:num>
  <w:num w:numId="2" w16cid:durableId="1202130438">
    <w:abstractNumId w:val="8"/>
  </w:num>
  <w:num w:numId="3" w16cid:durableId="223033342">
    <w:abstractNumId w:val="23"/>
  </w:num>
  <w:num w:numId="4" w16cid:durableId="442386262">
    <w:abstractNumId w:val="34"/>
  </w:num>
  <w:num w:numId="5" w16cid:durableId="421528776">
    <w:abstractNumId w:val="9"/>
  </w:num>
  <w:num w:numId="6" w16cid:durableId="1868713130">
    <w:abstractNumId w:val="26"/>
  </w:num>
  <w:num w:numId="7" w16cid:durableId="1319766045">
    <w:abstractNumId w:val="13"/>
  </w:num>
  <w:num w:numId="8" w16cid:durableId="1691107675">
    <w:abstractNumId w:val="11"/>
  </w:num>
  <w:num w:numId="9" w16cid:durableId="803892659">
    <w:abstractNumId w:val="0"/>
  </w:num>
  <w:num w:numId="10" w16cid:durableId="271596477">
    <w:abstractNumId w:val="2"/>
  </w:num>
  <w:num w:numId="11" w16cid:durableId="1107192175">
    <w:abstractNumId w:val="20"/>
  </w:num>
  <w:num w:numId="12" w16cid:durableId="1395856110">
    <w:abstractNumId w:val="28"/>
  </w:num>
  <w:num w:numId="13" w16cid:durableId="1595213335">
    <w:abstractNumId w:val="19"/>
  </w:num>
  <w:num w:numId="14" w16cid:durableId="242105611">
    <w:abstractNumId w:val="4"/>
  </w:num>
  <w:num w:numId="15" w16cid:durableId="1231885799">
    <w:abstractNumId w:val="33"/>
  </w:num>
  <w:num w:numId="16" w16cid:durableId="311913838">
    <w:abstractNumId w:val="31"/>
  </w:num>
  <w:num w:numId="17" w16cid:durableId="1595938491">
    <w:abstractNumId w:val="12"/>
  </w:num>
  <w:num w:numId="18" w16cid:durableId="2029797152">
    <w:abstractNumId w:val="25"/>
  </w:num>
  <w:num w:numId="19" w16cid:durableId="326566634">
    <w:abstractNumId w:val="30"/>
  </w:num>
  <w:num w:numId="20" w16cid:durableId="1717927072">
    <w:abstractNumId w:val="32"/>
  </w:num>
  <w:num w:numId="21" w16cid:durableId="496577615">
    <w:abstractNumId w:val="5"/>
  </w:num>
  <w:num w:numId="22" w16cid:durableId="906300074">
    <w:abstractNumId w:val="1"/>
  </w:num>
  <w:num w:numId="23" w16cid:durableId="819686687">
    <w:abstractNumId w:val="6"/>
  </w:num>
  <w:num w:numId="24" w16cid:durableId="1682048335">
    <w:abstractNumId w:val="18"/>
  </w:num>
  <w:num w:numId="25" w16cid:durableId="145513708">
    <w:abstractNumId w:val="21"/>
  </w:num>
  <w:num w:numId="26" w16cid:durableId="1743134606">
    <w:abstractNumId w:val="15"/>
  </w:num>
  <w:num w:numId="27" w16cid:durableId="1986545212">
    <w:abstractNumId w:val="7"/>
  </w:num>
  <w:num w:numId="28" w16cid:durableId="1509248057">
    <w:abstractNumId w:val="27"/>
  </w:num>
  <w:num w:numId="29" w16cid:durableId="1329822793">
    <w:abstractNumId w:val="17"/>
  </w:num>
  <w:num w:numId="30" w16cid:durableId="1740323982">
    <w:abstractNumId w:val="16"/>
  </w:num>
  <w:num w:numId="31" w16cid:durableId="818234578">
    <w:abstractNumId w:val="14"/>
  </w:num>
  <w:num w:numId="32" w16cid:durableId="1826626471">
    <w:abstractNumId w:val="10"/>
  </w:num>
  <w:num w:numId="33" w16cid:durableId="1571578451">
    <w:abstractNumId w:val="22"/>
  </w:num>
  <w:num w:numId="34" w16cid:durableId="1951206327">
    <w:abstractNumId w:val="36"/>
  </w:num>
  <w:num w:numId="35" w16cid:durableId="454905082">
    <w:abstractNumId w:val="24"/>
  </w:num>
  <w:num w:numId="36" w16cid:durableId="1013536490">
    <w:abstractNumId w:val="3"/>
  </w:num>
  <w:num w:numId="37" w16cid:durableId="13056936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571"/>
    <w:rsid w:val="00002277"/>
    <w:rsid w:val="000048C9"/>
    <w:rsid w:val="00005150"/>
    <w:rsid w:val="000120CF"/>
    <w:rsid w:val="00013BE1"/>
    <w:rsid w:val="00013F57"/>
    <w:rsid w:val="00015B23"/>
    <w:rsid w:val="000229A2"/>
    <w:rsid w:val="00023799"/>
    <w:rsid w:val="00027496"/>
    <w:rsid w:val="00034391"/>
    <w:rsid w:val="000353AA"/>
    <w:rsid w:val="0003551A"/>
    <w:rsid w:val="00041D59"/>
    <w:rsid w:val="0004383A"/>
    <w:rsid w:val="000439EE"/>
    <w:rsid w:val="000459B8"/>
    <w:rsid w:val="00045F3C"/>
    <w:rsid w:val="00046026"/>
    <w:rsid w:val="00046C25"/>
    <w:rsid w:val="000545F3"/>
    <w:rsid w:val="000546B5"/>
    <w:rsid w:val="00055482"/>
    <w:rsid w:val="0006283D"/>
    <w:rsid w:val="00062BCC"/>
    <w:rsid w:val="00065333"/>
    <w:rsid w:val="0006598C"/>
    <w:rsid w:val="00067015"/>
    <w:rsid w:val="000677D0"/>
    <w:rsid w:val="000707BE"/>
    <w:rsid w:val="00073668"/>
    <w:rsid w:val="00074B16"/>
    <w:rsid w:val="00074C8B"/>
    <w:rsid w:val="000762B5"/>
    <w:rsid w:val="00076E33"/>
    <w:rsid w:val="00083BDD"/>
    <w:rsid w:val="00087509"/>
    <w:rsid w:val="0009143E"/>
    <w:rsid w:val="00091815"/>
    <w:rsid w:val="000921B0"/>
    <w:rsid w:val="000929BF"/>
    <w:rsid w:val="00094792"/>
    <w:rsid w:val="00097194"/>
    <w:rsid w:val="00097D6E"/>
    <w:rsid w:val="000A2593"/>
    <w:rsid w:val="000B6A52"/>
    <w:rsid w:val="000B774D"/>
    <w:rsid w:val="000C0C30"/>
    <w:rsid w:val="000C3C57"/>
    <w:rsid w:val="000C524A"/>
    <w:rsid w:val="000C53B8"/>
    <w:rsid w:val="000C70BD"/>
    <w:rsid w:val="000C7D21"/>
    <w:rsid w:val="000C7E2C"/>
    <w:rsid w:val="000E09EC"/>
    <w:rsid w:val="000E1E02"/>
    <w:rsid w:val="000E429C"/>
    <w:rsid w:val="000E4C0F"/>
    <w:rsid w:val="000E5C63"/>
    <w:rsid w:val="000E5E42"/>
    <w:rsid w:val="000F3400"/>
    <w:rsid w:val="000F38B3"/>
    <w:rsid w:val="000F42DF"/>
    <w:rsid w:val="000F45E9"/>
    <w:rsid w:val="000F5A9C"/>
    <w:rsid w:val="00101180"/>
    <w:rsid w:val="001017AC"/>
    <w:rsid w:val="0010271B"/>
    <w:rsid w:val="00102B38"/>
    <w:rsid w:val="0010440C"/>
    <w:rsid w:val="001046C3"/>
    <w:rsid w:val="00104BF3"/>
    <w:rsid w:val="00105538"/>
    <w:rsid w:val="00105DF9"/>
    <w:rsid w:val="001068AD"/>
    <w:rsid w:val="00107AD4"/>
    <w:rsid w:val="00107E88"/>
    <w:rsid w:val="0011200A"/>
    <w:rsid w:val="001164CA"/>
    <w:rsid w:val="00121567"/>
    <w:rsid w:val="0012262E"/>
    <w:rsid w:val="00127B84"/>
    <w:rsid w:val="00130494"/>
    <w:rsid w:val="00133EAB"/>
    <w:rsid w:val="00135D00"/>
    <w:rsid w:val="00135D67"/>
    <w:rsid w:val="00140C68"/>
    <w:rsid w:val="001424A0"/>
    <w:rsid w:val="0014368A"/>
    <w:rsid w:val="001455BA"/>
    <w:rsid w:val="001456BF"/>
    <w:rsid w:val="00146C87"/>
    <w:rsid w:val="001524E1"/>
    <w:rsid w:val="00155231"/>
    <w:rsid w:val="0015591E"/>
    <w:rsid w:val="00156E2E"/>
    <w:rsid w:val="00163FDA"/>
    <w:rsid w:val="00164BA9"/>
    <w:rsid w:val="00164D06"/>
    <w:rsid w:val="00165135"/>
    <w:rsid w:val="001711C0"/>
    <w:rsid w:val="00173126"/>
    <w:rsid w:val="00175B32"/>
    <w:rsid w:val="00177B5B"/>
    <w:rsid w:val="001811D9"/>
    <w:rsid w:val="00181DAE"/>
    <w:rsid w:val="00184800"/>
    <w:rsid w:val="00192BAF"/>
    <w:rsid w:val="00193F7A"/>
    <w:rsid w:val="001953C2"/>
    <w:rsid w:val="001A15CC"/>
    <w:rsid w:val="001A2ECF"/>
    <w:rsid w:val="001A50F4"/>
    <w:rsid w:val="001A60A3"/>
    <w:rsid w:val="001B3BC3"/>
    <w:rsid w:val="001B545D"/>
    <w:rsid w:val="001B5592"/>
    <w:rsid w:val="001B7555"/>
    <w:rsid w:val="001C293A"/>
    <w:rsid w:val="001C6774"/>
    <w:rsid w:val="001C7826"/>
    <w:rsid w:val="001D1BAF"/>
    <w:rsid w:val="001D3851"/>
    <w:rsid w:val="001D3B8C"/>
    <w:rsid w:val="001D57C6"/>
    <w:rsid w:val="001D60CE"/>
    <w:rsid w:val="001D6AAA"/>
    <w:rsid w:val="001D710F"/>
    <w:rsid w:val="001D7211"/>
    <w:rsid w:val="001D7C48"/>
    <w:rsid w:val="001E0824"/>
    <w:rsid w:val="001E33C3"/>
    <w:rsid w:val="001E490E"/>
    <w:rsid w:val="001E550B"/>
    <w:rsid w:val="001E56D8"/>
    <w:rsid w:val="001E7E8E"/>
    <w:rsid w:val="001F17E3"/>
    <w:rsid w:val="001F30F8"/>
    <w:rsid w:val="001F4787"/>
    <w:rsid w:val="002025AD"/>
    <w:rsid w:val="00203B42"/>
    <w:rsid w:val="00206A29"/>
    <w:rsid w:val="00207BC7"/>
    <w:rsid w:val="00213C39"/>
    <w:rsid w:val="002170A7"/>
    <w:rsid w:val="00220653"/>
    <w:rsid w:val="00224704"/>
    <w:rsid w:val="0022530E"/>
    <w:rsid w:val="00226A41"/>
    <w:rsid w:val="0022790C"/>
    <w:rsid w:val="00227CB4"/>
    <w:rsid w:val="00231A6C"/>
    <w:rsid w:val="002324E1"/>
    <w:rsid w:val="0023628B"/>
    <w:rsid w:val="00236D3A"/>
    <w:rsid w:val="00237ED3"/>
    <w:rsid w:val="00241494"/>
    <w:rsid w:val="00241D9C"/>
    <w:rsid w:val="0024564A"/>
    <w:rsid w:val="00245EFC"/>
    <w:rsid w:val="002477A5"/>
    <w:rsid w:val="00250D17"/>
    <w:rsid w:val="002548D2"/>
    <w:rsid w:val="00261791"/>
    <w:rsid w:val="00263785"/>
    <w:rsid w:val="002645ED"/>
    <w:rsid w:val="00264D6B"/>
    <w:rsid w:val="00271C06"/>
    <w:rsid w:val="00281ABF"/>
    <w:rsid w:val="00282274"/>
    <w:rsid w:val="00283F8B"/>
    <w:rsid w:val="0028589B"/>
    <w:rsid w:val="00292D34"/>
    <w:rsid w:val="0029354B"/>
    <w:rsid w:val="002943A6"/>
    <w:rsid w:val="0029454A"/>
    <w:rsid w:val="0029546B"/>
    <w:rsid w:val="002A3272"/>
    <w:rsid w:val="002A474D"/>
    <w:rsid w:val="002A5118"/>
    <w:rsid w:val="002B198B"/>
    <w:rsid w:val="002B2C47"/>
    <w:rsid w:val="002B2ECC"/>
    <w:rsid w:val="002B62B2"/>
    <w:rsid w:val="002B769F"/>
    <w:rsid w:val="002C0EC1"/>
    <w:rsid w:val="002C1BCF"/>
    <w:rsid w:val="002C1C87"/>
    <w:rsid w:val="002C2CAC"/>
    <w:rsid w:val="002C3884"/>
    <w:rsid w:val="002C5509"/>
    <w:rsid w:val="002C6E2D"/>
    <w:rsid w:val="002C6EAD"/>
    <w:rsid w:val="002C7349"/>
    <w:rsid w:val="002D0FE8"/>
    <w:rsid w:val="002D502E"/>
    <w:rsid w:val="002D6330"/>
    <w:rsid w:val="002D69B5"/>
    <w:rsid w:val="002D6F51"/>
    <w:rsid w:val="002D7830"/>
    <w:rsid w:val="002D7DDE"/>
    <w:rsid w:val="002E152E"/>
    <w:rsid w:val="002E1939"/>
    <w:rsid w:val="002E2C8D"/>
    <w:rsid w:val="002E3E23"/>
    <w:rsid w:val="002E406D"/>
    <w:rsid w:val="002E45CB"/>
    <w:rsid w:val="002E527D"/>
    <w:rsid w:val="002E6A8B"/>
    <w:rsid w:val="002E76D4"/>
    <w:rsid w:val="002E7CC1"/>
    <w:rsid w:val="002F1F43"/>
    <w:rsid w:val="002F379C"/>
    <w:rsid w:val="0030178B"/>
    <w:rsid w:val="00301AAD"/>
    <w:rsid w:val="00301B14"/>
    <w:rsid w:val="003026B0"/>
    <w:rsid w:val="00305DE5"/>
    <w:rsid w:val="00306476"/>
    <w:rsid w:val="0031010E"/>
    <w:rsid w:val="003114F8"/>
    <w:rsid w:val="003134B3"/>
    <w:rsid w:val="00315832"/>
    <w:rsid w:val="00316781"/>
    <w:rsid w:val="00316EFD"/>
    <w:rsid w:val="003211CF"/>
    <w:rsid w:val="00321349"/>
    <w:rsid w:val="0032180A"/>
    <w:rsid w:val="00324B7C"/>
    <w:rsid w:val="00325904"/>
    <w:rsid w:val="00326DEF"/>
    <w:rsid w:val="00327686"/>
    <w:rsid w:val="00332088"/>
    <w:rsid w:val="003331DB"/>
    <w:rsid w:val="0033479F"/>
    <w:rsid w:val="0033651A"/>
    <w:rsid w:val="00340558"/>
    <w:rsid w:val="00343512"/>
    <w:rsid w:val="003436D8"/>
    <w:rsid w:val="0034473C"/>
    <w:rsid w:val="00344DA8"/>
    <w:rsid w:val="003450CD"/>
    <w:rsid w:val="00346CA9"/>
    <w:rsid w:val="00351262"/>
    <w:rsid w:val="00351D15"/>
    <w:rsid w:val="00354518"/>
    <w:rsid w:val="00356875"/>
    <w:rsid w:val="00357072"/>
    <w:rsid w:val="00362085"/>
    <w:rsid w:val="00374B4B"/>
    <w:rsid w:val="003826D5"/>
    <w:rsid w:val="00384B2F"/>
    <w:rsid w:val="00385FCA"/>
    <w:rsid w:val="003968E4"/>
    <w:rsid w:val="003A09DF"/>
    <w:rsid w:val="003A17D1"/>
    <w:rsid w:val="003A223E"/>
    <w:rsid w:val="003A2AC3"/>
    <w:rsid w:val="003A2B68"/>
    <w:rsid w:val="003A39A7"/>
    <w:rsid w:val="003A4A98"/>
    <w:rsid w:val="003A5113"/>
    <w:rsid w:val="003A71FC"/>
    <w:rsid w:val="003B16C8"/>
    <w:rsid w:val="003B298C"/>
    <w:rsid w:val="003B44C2"/>
    <w:rsid w:val="003B6C3B"/>
    <w:rsid w:val="003C071E"/>
    <w:rsid w:val="003C1BC0"/>
    <w:rsid w:val="003C2E35"/>
    <w:rsid w:val="003C65A3"/>
    <w:rsid w:val="003C67C8"/>
    <w:rsid w:val="003D1F85"/>
    <w:rsid w:val="003D3F67"/>
    <w:rsid w:val="003D4CFA"/>
    <w:rsid w:val="003D6369"/>
    <w:rsid w:val="003D69AB"/>
    <w:rsid w:val="003E0AE1"/>
    <w:rsid w:val="003E24B9"/>
    <w:rsid w:val="003E317C"/>
    <w:rsid w:val="003E36CE"/>
    <w:rsid w:val="003F1B93"/>
    <w:rsid w:val="003F2C77"/>
    <w:rsid w:val="003F43F8"/>
    <w:rsid w:val="003F7E37"/>
    <w:rsid w:val="00401D34"/>
    <w:rsid w:val="0040239E"/>
    <w:rsid w:val="004128D9"/>
    <w:rsid w:val="00413685"/>
    <w:rsid w:val="004146B6"/>
    <w:rsid w:val="004149BC"/>
    <w:rsid w:val="00415C90"/>
    <w:rsid w:val="00423706"/>
    <w:rsid w:val="00424C07"/>
    <w:rsid w:val="00424FE1"/>
    <w:rsid w:val="00430F13"/>
    <w:rsid w:val="004327F8"/>
    <w:rsid w:val="00435847"/>
    <w:rsid w:val="0043691C"/>
    <w:rsid w:val="00437CDE"/>
    <w:rsid w:val="00443341"/>
    <w:rsid w:val="00443705"/>
    <w:rsid w:val="00444A0A"/>
    <w:rsid w:val="00450440"/>
    <w:rsid w:val="004525BA"/>
    <w:rsid w:val="0045266F"/>
    <w:rsid w:val="00460F2B"/>
    <w:rsid w:val="004720E1"/>
    <w:rsid w:val="00472FE5"/>
    <w:rsid w:val="004802E1"/>
    <w:rsid w:val="00480305"/>
    <w:rsid w:val="00480DA5"/>
    <w:rsid w:val="00481AE7"/>
    <w:rsid w:val="00483A40"/>
    <w:rsid w:val="00490F6F"/>
    <w:rsid w:val="004962EA"/>
    <w:rsid w:val="004973B0"/>
    <w:rsid w:val="004A23B1"/>
    <w:rsid w:val="004A2A24"/>
    <w:rsid w:val="004A2B50"/>
    <w:rsid w:val="004A30A8"/>
    <w:rsid w:val="004A539B"/>
    <w:rsid w:val="004A54F4"/>
    <w:rsid w:val="004A5E57"/>
    <w:rsid w:val="004A7B7B"/>
    <w:rsid w:val="004B29FF"/>
    <w:rsid w:val="004B4BDC"/>
    <w:rsid w:val="004B6878"/>
    <w:rsid w:val="004C030F"/>
    <w:rsid w:val="004C1EE7"/>
    <w:rsid w:val="004C49EB"/>
    <w:rsid w:val="004C6B00"/>
    <w:rsid w:val="004C70B1"/>
    <w:rsid w:val="004D0ECE"/>
    <w:rsid w:val="004D1027"/>
    <w:rsid w:val="004D3ED7"/>
    <w:rsid w:val="004D6906"/>
    <w:rsid w:val="004E01E8"/>
    <w:rsid w:val="004E116B"/>
    <w:rsid w:val="004E3853"/>
    <w:rsid w:val="004E3B82"/>
    <w:rsid w:val="004E4712"/>
    <w:rsid w:val="004E5B80"/>
    <w:rsid w:val="004E6BAD"/>
    <w:rsid w:val="004F2472"/>
    <w:rsid w:val="004F265B"/>
    <w:rsid w:val="004F379B"/>
    <w:rsid w:val="004F41F1"/>
    <w:rsid w:val="004F4A4C"/>
    <w:rsid w:val="004F6955"/>
    <w:rsid w:val="004F6F35"/>
    <w:rsid w:val="00501098"/>
    <w:rsid w:val="00503FD5"/>
    <w:rsid w:val="005061FE"/>
    <w:rsid w:val="005119B5"/>
    <w:rsid w:val="0051288C"/>
    <w:rsid w:val="00517EDF"/>
    <w:rsid w:val="00521126"/>
    <w:rsid w:val="00522F68"/>
    <w:rsid w:val="00523BF3"/>
    <w:rsid w:val="00524EAB"/>
    <w:rsid w:val="00524FC6"/>
    <w:rsid w:val="0052772E"/>
    <w:rsid w:val="00527F75"/>
    <w:rsid w:val="00533175"/>
    <w:rsid w:val="0053397E"/>
    <w:rsid w:val="0053545A"/>
    <w:rsid w:val="00536E82"/>
    <w:rsid w:val="00541C43"/>
    <w:rsid w:val="00542517"/>
    <w:rsid w:val="005426CC"/>
    <w:rsid w:val="0054572C"/>
    <w:rsid w:val="00545DD5"/>
    <w:rsid w:val="00550C78"/>
    <w:rsid w:val="00551C8D"/>
    <w:rsid w:val="0055790B"/>
    <w:rsid w:val="00570DFE"/>
    <w:rsid w:val="005759ED"/>
    <w:rsid w:val="0057651C"/>
    <w:rsid w:val="00576E33"/>
    <w:rsid w:val="00577B24"/>
    <w:rsid w:val="00580A6D"/>
    <w:rsid w:val="0058297D"/>
    <w:rsid w:val="005873AD"/>
    <w:rsid w:val="0059050A"/>
    <w:rsid w:val="005920EA"/>
    <w:rsid w:val="00593400"/>
    <w:rsid w:val="005955E0"/>
    <w:rsid w:val="00595B60"/>
    <w:rsid w:val="005972D2"/>
    <w:rsid w:val="0059751D"/>
    <w:rsid w:val="005A4569"/>
    <w:rsid w:val="005B247E"/>
    <w:rsid w:val="005B7207"/>
    <w:rsid w:val="005C2C47"/>
    <w:rsid w:val="005C3C2C"/>
    <w:rsid w:val="005C49CF"/>
    <w:rsid w:val="005C6C84"/>
    <w:rsid w:val="005D0C07"/>
    <w:rsid w:val="005D12C3"/>
    <w:rsid w:val="005D3AC6"/>
    <w:rsid w:val="005D426B"/>
    <w:rsid w:val="005E2564"/>
    <w:rsid w:val="005E3DCA"/>
    <w:rsid w:val="005E67E9"/>
    <w:rsid w:val="005E68C8"/>
    <w:rsid w:val="005E6D2C"/>
    <w:rsid w:val="005F0A07"/>
    <w:rsid w:val="005F1527"/>
    <w:rsid w:val="005F1969"/>
    <w:rsid w:val="005F5122"/>
    <w:rsid w:val="005F69F6"/>
    <w:rsid w:val="006025E3"/>
    <w:rsid w:val="0060374D"/>
    <w:rsid w:val="0060596B"/>
    <w:rsid w:val="0060680F"/>
    <w:rsid w:val="00610E9B"/>
    <w:rsid w:val="00610EED"/>
    <w:rsid w:val="006133A8"/>
    <w:rsid w:val="0061544D"/>
    <w:rsid w:val="006168AB"/>
    <w:rsid w:val="00616B68"/>
    <w:rsid w:val="0061701C"/>
    <w:rsid w:val="0062475F"/>
    <w:rsid w:val="0063001A"/>
    <w:rsid w:val="0063140C"/>
    <w:rsid w:val="0063369B"/>
    <w:rsid w:val="00635EA8"/>
    <w:rsid w:val="006378E3"/>
    <w:rsid w:val="00642398"/>
    <w:rsid w:val="006439FA"/>
    <w:rsid w:val="00643A44"/>
    <w:rsid w:val="00643DD5"/>
    <w:rsid w:val="00644275"/>
    <w:rsid w:val="00644940"/>
    <w:rsid w:val="00645988"/>
    <w:rsid w:val="00645E85"/>
    <w:rsid w:val="00646688"/>
    <w:rsid w:val="00650BA5"/>
    <w:rsid w:val="00651BC4"/>
    <w:rsid w:val="00652A8B"/>
    <w:rsid w:val="006530B6"/>
    <w:rsid w:val="00654683"/>
    <w:rsid w:val="0065614D"/>
    <w:rsid w:val="006579B5"/>
    <w:rsid w:val="00660030"/>
    <w:rsid w:val="00662B5F"/>
    <w:rsid w:val="0066448B"/>
    <w:rsid w:val="00665C58"/>
    <w:rsid w:val="00666761"/>
    <w:rsid w:val="0067238F"/>
    <w:rsid w:val="00681B9B"/>
    <w:rsid w:val="00682F0A"/>
    <w:rsid w:val="00683323"/>
    <w:rsid w:val="00684EEE"/>
    <w:rsid w:val="0069147C"/>
    <w:rsid w:val="00692211"/>
    <w:rsid w:val="00692E64"/>
    <w:rsid w:val="006953C4"/>
    <w:rsid w:val="006972C7"/>
    <w:rsid w:val="006A1AC1"/>
    <w:rsid w:val="006A2EAC"/>
    <w:rsid w:val="006A4566"/>
    <w:rsid w:val="006A46EF"/>
    <w:rsid w:val="006A6547"/>
    <w:rsid w:val="006B3203"/>
    <w:rsid w:val="006B3734"/>
    <w:rsid w:val="006B43BF"/>
    <w:rsid w:val="006B7A32"/>
    <w:rsid w:val="006C0360"/>
    <w:rsid w:val="006C10B7"/>
    <w:rsid w:val="006D09BA"/>
    <w:rsid w:val="006D11C0"/>
    <w:rsid w:val="006D2A68"/>
    <w:rsid w:val="006D334C"/>
    <w:rsid w:val="006D5750"/>
    <w:rsid w:val="006D5E90"/>
    <w:rsid w:val="006D62A7"/>
    <w:rsid w:val="006D6AC5"/>
    <w:rsid w:val="006D735A"/>
    <w:rsid w:val="006E6FBB"/>
    <w:rsid w:val="006E7CC2"/>
    <w:rsid w:val="006E7CF2"/>
    <w:rsid w:val="006E7ED5"/>
    <w:rsid w:val="006F0658"/>
    <w:rsid w:val="006F289C"/>
    <w:rsid w:val="006F2CCD"/>
    <w:rsid w:val="006F3C18"/>
    <w:rsid w:val="006F6009"/>
    <w:rsid w:val="006F6D02"/>
    <w:rsid w:val="00702EB6"/>
    <w:rsid w:val="00707837"/>
    <w:rsid w:val="00715060"/>
    <w:rsid w:val="00716586"/>
    <w:rsid w:val="00720361"/>
    <w:rsid w:val="00723890"/>
    <w:rsid w:val="00730522"/>
    <w:rsid w:val="007307A3"/>
    <w:rsid w:val="00732FD6"/>
    <w:rsid w:val="00734024"/>
    <w:rsid w:val="00734947"/>
    <w:rsid w:val="007364E6"/>
    <w:rsid w:val="00737517"/>
    <w:rsid w:val="00741198"/>
    <w:rsid w:val="00744852"/>
    <w:rsid w:val="00746772"/>
    <w:rsid w:val="00746A56"/>
    <w:rsid w:val="00747A5A"/>
    <w:rsid w:val="00747BC1"/>
    <w:rsid w:val="00755A0C"/>
    <w:rsid w:val="007576AE"/>
    <w:rsid w:val="00766C1F"/>
    <w:rsid w:val="00773588"/>
    <w:rsid w:val="00773DFE"/>
    <w:rsid w:val="007767A6"/>
    <w:rsid w:val="007768C4"/>
    <w:rsid w:val="007827D0"/>
    <w:rsid w:val="00783EFF"/>
    <w:rsid w:val="00787B18"/>
    <w:rsid w:val="00790744"/>
    <w:rsid w:val="00791ADF"/>
    <w:rsid w:val="007962E0"/>
    <w:rsid w:val="00796B72"/>
    <w:rsid w:val="007A04DC"/>
    <w:rsid w:val="007A140F"/>
    <w:rsid w:val="007A1807"/>
    <w:rsid w:val="007A4232"/>
    <w:rsid w:val="007A5BB2"/>
    <w:rsid w:val="007A77C0"/>
    <w:rsid w:val="007A7C3F"/>
    <w:rsid w:val="007B008C"/>
    <w:rsid w:val="007B057B"/>
    <w:rsid w:val="007B18A9"/>
    <w:rsid w:val="007B1981"/>
    <w:rsid w:val="007B1C23"/>
    <w:rsid w:val="007B4483"/>
    <w:rsid w:val="007B4673"/>
    <w:rsid w:val="007B52BA"/>
    <w:rsid w:val="007B5C65"/>
    <w:rsid w:val="007B6552"/>
    <w:rsid w:val="007B6638"/>
    <w:rsid w:val="007C0295"/>
    <w:rsid w:val="007C398A"/>
    <w:rsid w:val="007C3AE0"/>
    <w:rsid w:val="007C44E2"/>
    <w:rsid w:val="007C47A1"/>
    <w:rsid w:val="007C615A"/>
    <w:rsid w:val="007C658E"/>
    <w:rsid w:val="007D09B6"/>
    <w:rsid w:val="007D09E8"/>
    <w:rsid w:val="007D1AEF"/>
    <w:rsid w:val="007D2393"/>
    <w:rsid w:val="007D62B8"/>
    <w:rsid w:val="007D69EF"/>
    <w:rsid w:val="007E55B8"/>
    <w:rsid w:val="007F1379"/>
    <w:rsid w:val="007F400C"/>
    <w:rsid w:val="00801DDC"/>
    <w:rsid w:val="00801FE4"/>
    <w:rsid w:val="0080256F"/>
    <w:rsid w:val="0081061C"/>
    <w:rsid w:val="008112CA"/>
    <w:rsid w:val="00812CA6"/>
    <w:rsid w:val="00812E33"/>
    <w:rsid w:val="008134B8"/>
    <w:rsid w:val="00813EBA"/>
    <w:rsid w:val="00815DAC"/>
    <w:rsid w:val="00820F0D"/>
    <w:rsid w:val="00823CAF"/>
    <w:rsid w:val="00825FE6"/>
    <w:rsid w:val="00831C6A"/>
    <w:rsid w:val="00836314"/>
    <w:rsid w:val="008365D2"/>
    <w:rsid w:val="00840743"/>
    <w:rsid w:val="008430C2"/>
    <w:rsid w:val="008432CB"/>
    <w:rsid w:val="00843AD6"/>
    <w:rsid w:val="00845A48"/>
    <w:rsid w:val="0084620F"/>
    <w:rsid w:val="00853F35"/>
    <w:rsid w:val="008541AE"/>
    <w:rsid w:val="008542C6"/>
    <w:rsid w:val="00856594"/>
    <w:rsid w:val="00860BE7"/>
    <w:rsid w:val="008614F0"/>
    <w:rsid w:val="008622A5"/>
    <w:rsid w:val="00862625"/>
    <w:rsid w:val="008637FD"/>
    <w:rsid w:val="00866F73"/>
    <w:rsid w:val="00870152"/>
    <w:rsid w:val="008713B3"/>
    <w:rsid w:val="00871ECD"/>
    <w:rsid w:val="00873C11"/>
    <w:rsid w:val="0088073F"/>
    <w:rsid w:val="008817B1"/>
    <w:rsid w:val="008821F8"/>
    <w:rsid w:val="00884568"/>
    <w:rsid w:val="008848F3"/>
    <w:rsid w:val="00886633"/>
    <w:rsid w:val="00891F13"/>
    <w:rsid w:val="0089214A"/>
    <w:rsid w:val="00893CAF"/>
    <w:rsid w:val="0089745F"/>
    <w:rsid w:val="008974E8"/>
    <w:rsid w:val="008A1F56"/>
    <w:rsid w:val="008A26C4"/>
    <w:rsid w:val="008A4CB2"/>
    <w:rsid w:val="008A51A0"/>
    <w:rsid w:val="008A74EE"/>
    <w:rsid w:val="008A7DBD"/>
    <w:rsid w:val="008A7DE7"/>
    <w:rsid w:val="008B421E"/>
    <w:rsid w:val="008B6249"/>
    <w:rsid w:val="008B6874"/>
    <w:rsid w:val="008B79E6"/>
    <w:rsid w:val="008C0A18"/>
    <w:rsid w:val="008C0CA5"/>
    <w:rsid w:val="008C16B0"/>
    <w:rsid w:val="008C4813"/>
    <w:rsid w:val="008C6B76"/>
    <w:rsid w:val="008D2E25"/>
    <w:rsid w:val="008D3150"/>
    <w:rsid w:val="008E0B6B"/>
    <w:rsid w:val="008E1585"/>
    <w:rsid w:val="008E24D5"/>
    <w:rsid w:val="008E2E4D"/>
    <w:rsid w:val="008E4587"/>
    <w:rsid w:val="008E4DA5"/>
    <w:rsid w:val="008E7870"/>
    <w:rsid w:val="008F3465"/>
    <w:rsid w:val="008F3C6B"/>
    <w:rsid w:val="008F5101"/>
    <w:rsid w:val="008F7011"/>
    <w:rsid w:val="0090078F"/>
    <w:rsid w:val="009018CF"/>
    <w:rsid w:val="00906468"/>
    <w:rsid w:val="0090764D"/>
    <w:rsid w:val="00913205"/>
    <w:rsid w:val="00915B2C"/>
    <w:rsid w:val="009178A8"/>
    <w:rsid w:val="009206B9"/>
    <w:rsid w:val="00920E43"/>
    <w:rsid w:val="00924009"/>
    <w:rsid w:val="009251E3"/>
    <w:rsid w:val="009265E1"/>
    <w:rsid w:val="00930D1C"/>
    <w:rsid w:val="00936D4C"/>
    <w:rsid w:val="00941ED1"/>
    <w:rsid w:val="00942D07"/>
    <w:rsid w:val="00946547"/>
    <w:rsid w:val="00946E1F"/>
    <w:rsid w:val="00950F2C"/>
    <w:rsid w:val="00951EAD"/>
    <w:rsid w:val="00953B98"/>
    <w:rsid w:val="009608A8"/>
    <w:rsid w:val="0096127F"/>
    <w:rsid w:val="009613A2"/>
    <w:rsid w:val="00963E42"/>
    <w:rsid w:val="0096455A"/>
    <w:rsid w:val="009664A2"/>
    <w:rsid w:val="00970759"/>
    <w:rsid w:val="0097659B"/>
    <w:rsid w:val="00980531"/>
    <w:rsid w:val="00980F38"/>
    <w:rsid w:val="009812D8"/>
    <w:rsid w:val="00983619"/>
    <w:rsid w:val="009875DA"/>
    <w:rsid w:val="0099246C"/>
    <w:rsid w:val="00993DEB"/>
    <w:rsid w:val="009A4C6B"/>
    <w:rsid w:val="009A5194"/>
    <w:rsid w:val="009A5BE6"/>
    <w:rsid w:val="009B2ABB"/>
    <w:rsid w:val="009B3FEF"/>
    <w:rsid w:val="009B7F20"/>
    <w:rsid w:val="009C40A6"/>
    <w:rsid w:val="009C53F4"/>
    <w:rsid w:val="009D26C9"/>
    <w:rsid w:val="009D4974"/>
    <w:rsid w:val="009D602E"/>
    <w:rsid w:val="009D7E80"/>
    <w:rsid w:val="009E1300"/>
    <w:rsid w:val="009E13C5"/>
    <w:rsid w:val="009E213B"/>
    <w:rsid w:val="009E37D3"/>
    <w:rsid w:val="009E3D9C"/>
    <w:rsid w:val="009E46DC"/>
    <w:rsid w:val="009E522E"/>
    <w:rsid w:val="009E5A50"/>
    <w:rsid w:val="009E70B9"/>
    <w:rsid w:val="009F4CF5"/>
    <w:rsid w:val="009F5BBA"/>
    <w:rsid w:val="00A018B9"/>
    <w:rsid w:val="00A0436C"/>
    <w:rsid w:val="00A04C89"/>
    <w:rsid w:val="00A053C5"/>
    <w:rsid w:val="00A07064"/>
    <w:rsid w:val="00A07DAF"/>
    <w:rsid w:val="00A1033F"/>
    <w:rsid w:val="00A13F07"/>
    <w:rsid w:val="00A1767D"/>
    <w:rsid w:val="00A21EBE"/>
    <w:rsid w:val="00A25A8E"/>
    <w:rsid w:val="00A25EC9"/>
    <w:rsid w:val="00A2663D"/>
    <w:rsid w:val="00A30E9A"/>
    <w:rsid w:val="00A3649D"/>
    <w:rsid w:val="00A41D8E"/>
    <w:rsid w:val="00A4515D"/>
    <w:rsid w:val="00A45CEE"/>
    <w:rsid w:val="00A46518"/>
    <w:rsid w:val="00A469FA"/>
    <w:rsid w:val="00A477FA"/>
    <w:rsid w:val="00A478ED"/>
    <w:rsid w:val="00A501A6"/>
    <w:rsid w:val="00A50C07"/>
    <w:rsid w:val="00A51E6D"/>
    <w:rsid w:val="00A547A5"/>
    <w:rsid w:val="00A54EA6"/>
    <w:rsid w:val="00A550D9"/>
    <w:rsid w:val="00A5569D"/>
    <w:rsid w:val="00A60FBE"/>
    <w:rsid w:val="00A62143"/>
    <w:rsid w:val="00A62524"/>
    <w:rsid w:val="00A70B0A"/>
    <w:rsid w:val="00A71F60"/>
    <w:rsid w:val="00A73EFE"/>
    <w:rsid w:val="00A74347"/>
    <w:rsid w:val="00A7485D"/>
    <w:rsid w:val="00A764D3"/>
    <w:rsid w:val="00A76A95"/>
    <w:rsid w:val="00A76B7D"/>
    <w:rsid w:val="00A82EF9"/>
    <w:rsid w:val="00A86131"/>
    <w:rsid w:val="00A91FC7"/>
    <w:rsid w:val="00A979B3"/>
    <w:rsid w:val="00AA0E6E"/>
    <w:rsid w:val="00AA50C3"/>
    <w:rsid w:val="00AA6355"/>
    <w:rsid w:val="00AA65E4"/>
    <w:rsid w:val="00AA7E05"/>
    <w:rsid w:val="00AB0ED0"/>
    <w:rsid w:val="00AB2B7C"/>
    <w:rsid w:val="00AB7F8F"/>
    <w:rsid w:val="00AC1345"/>
    <w:rsid w:val="00AC147B"/>
    <w:rsid w:val="00AC329A"/>
    <w:rsid w:val="00AC5E63"/>
    <w:rsid w:val="00AC6C50"/>
    <w:rsid w:val="00AC6F6E"/>
    <w:rsid w:val="00AC763D"/>
    <w:rsid w:val="00AD05DC"/>
    <w:rsid w:val="00AD090D"/>
    <w:rsid w:val="00AD5259"/>
    <w:rsid w:val="00AD5BFD"/>
    <w:rsid w:val="00AD6671"/>
    <w:rsid w:val="00AD7672"/>
    <w:rsid w:val="00AD76AB"/>
    <w:rsid w:val="00AD7806"/>
    <w:rsid w:val="00AE0AAE"/>
    <w:rsid w:val="00AE32C3"/>
    <w:rsid w:val="00AE57FB"/>
    <w:rsid w:val="00AE673C"/>
    <w:rsid w:val="00AF108F"/>
    <w:rsid w:val="00AF12B4"/>
    <w:rsid w:val="00AF34A3"/>
    <w:rsid w:val="00AF501F"/>
    <w:rsid w:val="00AF6130"/>
    <w:rsid w:val="00B03078"/>
    <w:rsid w:val="00B04266"/>
    <w:rsid w:val="00B059F2"/>
    <w:rsid w:val="00B10082"/>
    <w:rsid w:val="00B11CB4"/>
    <w:rsid w:val="00B149F6"/>
    <w:rsid w:val="00B15682"/>
    <w:rsid w:val="00B161D5"/>
    <w:rsid w:val="00B170DC"/>
    <w:rsid w:val="00B22728"/>
    <w:rsid w:val="00B23DBC"/>
    <w:rsid w:val="00B23FDD"/>
    <w:rsid w:val="00B278A4"/>
    <w:rsid w:val="00B30DE4"/>
    <w:rsid w:val="00B3364C"/>
    <w:rsid w:val="00B349A5"/>
    <w:rsid w:val="00B34B22"/>
    <w:rsid w:val="00B35DC4"/>
    <w:rsid w:val="00B365D9"/>
    <w:rsid w:val="00B373F3"/>
    <w:rsid w:val="00B40B84"/>
    <w:rsid w:val="00B416C2"/>
    <w:rsid w:val="00B46955"/>
    <w:rsid w:val="00B46F76"/>
    <w:rsid w:val="00B5633C"/>
    <w:rsid w:val="00B61FBF"/>
    <w:rsid w:val="00B6519F"/>
    <w:rsid w:val="00B666C7"/>
    <w:rsid w:val="00B716E4"/>
    <w:rsid w:val="00B71D04"/>
    <w:rsid w:val="00B720B6"/>
    <w:rsid w:val="00B75D7E"/>
    <w:rsid w:val="00B82A7E"/>
    <w:rsid w:val="00B82CCC"/>
    <w:rsid w:val="00B830F5"/>
    <w:rsid w:val="00B85147"/>
    <w:rsid w:val="00B85890"/>
    <w:rsid w:val="00B92C4B"/>
    <w:rsid w:val="00B953E5"/>
    <w:rsid w:val="00BA1C2D"/>
    <w:rsid w:val="00BA2411"/>
    <w:rsid w:val="00BA33C2"/>
    <w:rsid w:val="00BA391B"/>
    <w:rsid w:val="00BA698C"/>
    <w:rsid w:val="00BB3206"/>
    <w:rsid w:val="00BB3A8D"/>
    <w:rsid w:val="00BC0A0F"/>
    <w:rsid w:val="00BC2D11"/>
    <w:rsid w:val="00BC3974"/>
    <w:rsid w:val="00BC4BBE"/>
    <w:rsid w:val="00BC68E8"/>
    <w:rsid w:val="00BC7629"/>
    <w:rsid w:val="00BC7AD5"/>
    <w:rsid w:val="00BD084A"/>
    <w:rsid w:val="00BD6A16"/>
    <w:rsid w:val="00BE1B56"/>
    <w:rsid w:val="00BE723B"/>
    <w:rsid w:val="00BE79D8"/>
    <w:rsid w:val="00BF0283"/>
    <w:rsid w:val="00BF2C75"/>
    <w:rsid w:val="00BF302F"/>
    <w:rsid w:val="00BF32EB"/>
    <w:rsid w:val="00BF5D50"/>
    <w:rsid w:val="00BF6128"/>
    <w:rsid w:val="00BF7B62"/>
    <w:rsid w:val="00C0012B"/>
    <w:rsid w:val="00C050D0"/>
    <w:rsid w:val="00C05A55"/>
    <w:rsid w:val="00C15D34"/>
    <w:rsid w:val="00C15F89"/>
    <w:rsid w:val="00C20756"/>
    <w:rsid w:val="00C21DED"/>
    <w:rsid w:val="00C257CA"/>
    <w:rsid w:val="00C33705"/>
    <w:rsid w:val="00C412C2"/>
    <w:rsid w:val="00C4168C"/>
    <w:rsid w:val="00C448E0"/>
    <w:rsid w:val="00C45BD1"/>
    <w:rsid w:val="00C46399"/>
    <w:rsid w:val="00C47DB1"/>
    <w:rsid w:val="00C47EDE"/>
    <w:rsid w:val="00C504DF"/>
    <w:rsid w:val="00C520DF"/>
    <w:rsid w:val="00C53FDC"/>
    <w:rsid w:val="00C54352"/>
    <w:rsid w:val="00C6212F"/>
    <w:rsid w:val="00C6341C"/>
    <w:rsid w:val="00C6581F"/>
    <w:rsid w:val="00C66212"/>
    <w:rsid w:val="00C71EE9"/>
    <w:rsid w:val="00C7601F"/>
    <w:rsid w:val="00C7762E"/>
    <w:rsid w:val="00C815AE"/>
    <w:rsid w:val="00C83EE5"/>
    <w:rsid w:val="00C86404"/>
    <w:rsid w:val="00C92BFE"/>
    <w:rsid w:val="00C9416F"/>
    <w:rsid w:val="00C94230"/>
    <w:rsid w:val="00C95C7E"/>
    <w:rsid w:val="00C96995"/>
    <w:rsid w:val="00C97E98"/>
    <w:rsid w:val="00CA0265"/>
    <w:rsid w:val="00CA104B"/>
    <w:rsid w:val="00CA1457"/>
    <w:rsid w:val="00CA5796"/>
    <w:rsid w:val="00CA5B74"/>
    <w:rsid w:val="00CA6FF4"/>
    <w:rsid w:val="00CB1A78"/>
    <w:rsid w:val="00CB26E8"/>
    <w:rsid w:val="00CB752D"/>
    <w:rsid w:val="00CC0DA2"/>
    <w:rsid w:val="00CC2FDA"/>
    <w:rsid w:val="00CC340D"/>
    <w:rsid w:val="00CC6AA6"/>
    <w:rsid w:val="00CC784E"/>
    <w:rsid w:val="00CC7F38"/>
    <w:rsid w:val="00CD212E"/>
    <w:rsid w:val="00CD40E6"/>
    <w:rsid w:val="00CD422F"/>
    <w:rsid w:val="00CD4EFB"/>
    <w:rsid w:val="00CD52D0"/>
    <w:rsid w:val="00CD7AAB"/>
    <w:rsid w:val="00CE0C9A"/>
    <w:rsid w:val="00CF0952"/>
    <w:rsid w:val="00CF0E8E"/>
    <w:rsid w:val="00CF28F0"/>
    <w:rsid w:val="00CF3FAB"/>
    <w:rsid w:val="00CF528A"/>
    <w:rsid w:val="00CF7046"/>
    <w:rsid w:val="00CF7435"/>
    <w:rsid w:val="00D02417"/>
    <w:rsid w:val="00D03C59"/>
    <w:rsid w:val="00D03E2C"/>
    <w:rsid w:val="00D07322"/>
    <w:rsid w:val="00D113B3"/>
    <w:rsid w:val="00D121C1"/>
    <w:rsid w:val="00D26CD6"/>
    <w:rsid w:val="00D30E6E"/>
    <w:rsid w:val="00D32CE8"/>
    <w:rsid w:val="00D339DC"/>
    <w:rsid w:val="00D34F33"/>
    <w:rsid w:val="00D35E58"/>
    <w:rsid w:val="00D41404"/>
    <w:rsid w:val="00D4247E"/>
    <w:rsid w:val="00D45E17"/>
    <w:rsid w:val="00D543E8"/>
    <w:rsid w:val="00D60E37"/>
    <w:rsid w:val="00D63E0B"/>
    <w:rsid w:val="00D64F1E"/>
    <w:rsid w:val="00D64FC9"/>
    <w:rsid w:val="00D66206"/>
    <w:rsid w:val="00D67174"/>
    <w:rsid w:val="00D6730F"/>
    <w:rsid w:val="00D711A3"/>
    <w:rsid w:val="00D71F95"/>
    <w:rsid w:val="00D74DED"/>
    <w:rsid w:val="00D76D73"/>
    <w:rsid w:val="00D85000"/>
    <w:rsid w:val="00D87B7C"/>
    <w:rsid w:val="00D87EB7"/>
    <w:rsid w:val="00DA0A0F"/>
    <w:rsid w:val="00DA0F6A"/>
    <w:rsid w:val="00DA1229"/>
    <w:rsid w:val="00DA3250"/>
    <w:rsid w:val="00DB2896"/>
    <w:rsid w:val="00DB3129"/>
    <w:rsid w:val="00DB4ED9"/>
    <w:rsid w:val="00DC2CAC"/>
    <w:rsid w:val="00DC6B67"/>
    <w:rsid w:val="00DD3B02"/>
    <w:rsid w:val="00DD61A2"/>
    <w:rsid w:val="00DE4733"/>
    <w:rsid w:val="00DE7FA7"/>
    <w:rsid w:val="00DF060C"/>
    <w:rsid w:val="00DF155D"/>
    <w:rsid w:val="00DF1BC6"/>
    <w:rsid w:val="00DF25A5"/>
    <w:rsid w:val="00DF59DF"/>
    <w:rsid w:val="00E0389B"/>
    <w:rsid w:val="00E10388"/>
    <w:rsid w:val="00E10B5A"/>
    <w:rsid w:val="00E138B2"/>
    <w:rsid w:val="00E24B89"/>
    <w:rsid w:val="00E319DE"/>
    <w:rsid w:val="00E34E25"/>
    <w:rsid w:val="00E356C3"/>
    <w:rsid w:val="00E366BB"/>
    <w:rsid w:val="00E36918"/>
    <w:rsid w:val="00E4138F"/>
    <w:rsid w:val="00E42CC6"/>
    <w:rsid w:val="00E42DA0"/>
    <w:rsid w:val="00E51AD3"/>
    <w:rsid w:val="00E52099"/>
    <w:rsid w:val="00E54570"/>
    <w:rsid w:val="00E5641F"/>
    <w:rsid w:val="00E571DC"/>
    <w:rsid w:val="00E600D3"/>
    <w:rsid w:val="00E6342C"/>
    <w:rsid w:val="00E634E8"/>
    <w:rsid w:val="00E666D5"/>
    <w:rsid w:val="00E67AA8"/>
    <w:rsid w:val="00E71197"/>
    <w:rsid w:val="00E712E8"/>
    <w:rsid w:val="00E80746"/>
    <w:rsid w:val="00E86066"/>
    <w:rsid w:val="00E86466"/>
    <w:rsid w:val="00E9036F"/>
    <w:rsid w:val="00E903A0"/>
    <w:rsid w:val="00E9042F"/>
    <w:rsid w:val="00EA5C37"/>
    <w:rsid w:val="00EA7B61"/>
    <w:rsid w:val="00EB1E5E"/>
    <w:rsid w:val="00EB21A0"/>
    <w:rsid w:val="00EB36B6"/>
    <w:rsid w:val="00EB6452"/>
    <w:rsid w:val="00EB79BC"/>
    <w:rsid w:val="00EB7F1E"/>
    <w:rsid w:val="00EC0F7A"/>
    <w:rsid w:val="00ED2161"/>
    <w:rsid w:val="00ED25A2"/>
    <w:rsid w:val="00ED2A22"/>
    <w:rsid w:val="00EE248B"/>
    <w:rsid w:val="00EE5EDD"/>
    <w:rsid w:val="00EE65CF"/>
    <w:rsid w:val="00EE6C0A"/>
    <w:rsid w:val="00EF320A"/>
    <w:rsid w:val="00F05730"/>
    <w:rsid w:val="00F05DE0"/>
    <w:rsid w:val="00F11CDA"/>
    <w:rsid w:val="00F138D3"/>
    <w:rsid w:val="00F25519"/>
    <w:rsid w:val="00F30DBF"/>
    <w:rsid w:val="00F312E2"/>
    <w:rsid w:val="00F313B7"/>
    <w:rsid w:val="00F31434"/>
    <w:rsid w:val="00F33147"/>
    <w:rsid w:val="00F35B34"/>
    <w:rsid w:val="00F364DB"/>
    <w:rsid w:val="00F375B3"/>
    <w:rsid w:val="00F37FE2"/>
    <w:rsid w:val="00F4187C"/>
    <w:rsid w:val="00F435E8"/>
    <w:rsid w:val="00F51CFD"/>
    <w:rsid w:val="00F6113A"/>
    <w:rsid w:val="00F6198C"/>
    <w:rsid w:val="00F64071"/>
    <w:rsid w:val="00F64E70"/>
    <w:rsid w:val="00F65BC3"/>
    <w:rsid w:val="00F71565"/>
    <w:rsid w:val="00F71D11"/>
    <w:rsid w:val="00F72373"/>
    <w:rsid w:val="00F726CD"/>
    <w:rsid w:val="00F72922"/>
    <w:rsid w:val="00F74E6A"/>
    <w:rsid w:val="00F75557"/>
    <w:rsid w:val="00F77993"/>
    <w:rsid w:val="00F84492"/>
    <w:rsid w:val="00F87CD6"/>
    <w:rsid w:val="00F90245"/>
    <w:rsid w:val="00F941F4"/>
    <w:rsid w:val="00F955E2"/>
    <w:rsid w:val="00F96795"/>
    <w:rsid w:val="00FA0F59"/>
    <w:rsid w:val="00FA1A1D"/>
    <w:rsid w:val="00FA291E"/>
    <w:rsid w:val="00FA3753"/>
    <w:rsid w:val="00FA3E9E"/>
    <w:rsid w:val="00FA52AC"/>
    <w:rsid w:val="00FA5F02"/>
    <w:rsid w:val="00FA6AFE"/>
    <w:rsid w:val="00FB04F0"/>
    <w:rsid w:val="00FB203A"/>
    <w:rsid w:val="00FB207F"/>
    <w:rsid w:val="00FB25F0"/>
    <w:rsid w:val="00FB5C45"/>
    <w:rsid w:val="00FB6E39"/>
    <w:rsid w:val="00FB7DB5"/>
    <w:rsid w:val="00FC2872"/>
    <w:rsid w:val="00FC2B92"/>
    <w:rsid w:val="00FC3B8A"/>
    <w:rsid w:val="00FC5B51"/>
    <w:rsid w:val="00FC6030"/>
    <w:rsid w:val="00FC7AC1"/>
    <w:rsid w:val="00FD0571"/>
    <w:rsid w:val="00FD1039"/>
    <w:rsid w:val="00FD21A8"/>
    <w:rsid w:val="00FD3EF3"/>
    <w:rsid w:val="00FD4B8B"/>
    <w:rsid w:val="00FD7E31"/>
    <w:rsid w:val="00FE0A64"/>
    <w:rsid w:val="00FE16B3"/>
    <w:rsid w:val="00FE2E20"/>
    <w:rsid w:val="00FE3D93"/>
    <w:rsid w:val="00FE7467"/>
    <w:rsid w:val="00FE7958"/>
    <w:rsid w:val="00FF26B8"/>
    <w:rsid w:val="00FF6473"/>
    <w:rsid w:val="00FF7D4A"/>
    <w:rsid w:val="02093CD7"/>
    <w:rsid w:val="033A04E3"/>
    <w:rsid w:val="0639B40B"/>
    <w:rsid w:val="06ABAE25"/>
    <w:rsid w:val="081A24D5"/>
    <w:rsid w:val="0B0D34FA"/>
    <w:rsid w:val="10B6C6A3"/>
    <w:rsid w:val="11C95630"/>
    <w:rsid w:val="129B7C7C"/>
    <w:rsid w:val="140E2391"/>
    <w:rsid w:val="184752A8"/>
    <w:rsid w:val="1E6A671A"/>
    <w:rsid w:val="1E7CC05F"/>
    <w:rsid w:val="201F1CEC"/>
    <w:rsid w:val="238DFD78"/>
    <w:rsid w:val="27D35117"/>
    <w:rsid w:val="28811EB1"/>
    <w:rsid w:val="2AD68706"/>
    <w:rsid w:val="2E6A6353"/>
    <w:rsid w:val="3513C5E5"/>
    <w:rsid w:val="388C5E65"/>
    <w:rsid w:val="39A6F724"/>
    <w:rsid w:val="3B47BC37"/>
    <w:rsid w:val="3B993B27"/>
    <w:rsid w:val="3CF56E60"/>
    <w:rsid w:val="3DB5C3BF"/>
    <w:rsid w:val="3E1B52B0"/>
    <w:rsid w:val="42E21560"/>
    <w:rsid w:val="452A3CDD"/>
    <w:rsid w:val="46617834"/>
    <w:rsid w:val="4BF25734"/>
    <w:rsid w:val="4CF022CA"/>
    <w:rsid w:val="552DDB64"/>
    <w:rsid w:val="58898FBB"/>
    <w:rsid w:val="59086128"/>
    <w:rsid w:val="5D24B104"/>
    <w:rsid w:val="5DAFE3A0"/>
    <w:rsid w:val="615E8F97"/>
    <w:rsid w:val="6424E947"/>
    <w:rsid w:val="67B7E541"/>
    <w:rsid w:val="67E19D1C"/>
    <w:rsid w:val="68CE43B4"/>
    <w:rsid w:val="6A31AEE2"/>
    <w:rsid w:val="6DA33EF6"/>
    <w:rsid w:val="76020DB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4DC84"/>
  <w15:chartTrackingRefBased/>
  <w15:docId w15:val="{AA219F60-F69F-4A4B-B02B-FEE039BAF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Spacing"/>
    <w:link w:val="Heading1Char"/>
    <w:uiPriority w:val="9"/>
    <w:qFormat/>
    <w:rsid w:val="00FD1039"/>
    <w:pPr>
      <w:keepNext/>
      <w:keepLines/>
      <w:spacing w:before="240" w:after="0" w:line="240" w:lineRule="auto"/>
      <w:outlineLvl w:val="0"/>
    </w:pPr>
    <w:rPr>
      <w:rFonts w:asciiTheme="majorHAnsi" w:eastAsiaTheme="majorEastAsia" w:hAnsiTheme="majorHAnsi" w:cstheme="majorBidi"/>
      <w:color w:val="245A8F"/>
      <w:sz w:val="48"/>
      <w:szCs w:val="32"/>
    </w:rPr>
  </w:style>
  <w:style w:type="paragraph" w:styleId="Heading2">
    <w:name w:val="heading 2"/>
    <w:basedOn w:val="Normal"/>
    <w:next w:val="Normal"/>
    <w:link w:val="Heading2Char"/>
    <w:uiPriority w:val="9"/>
    <w:semiHidden/>
    <w:unhideWhenUsed/>
    <w:qFormat/>
    <w:rsid w:val="00041D59"/>
    <w:pPr>
      <w:keepNext/>
      <w:keepLines/>
      <w:spacing w:before="40" w:after="0"/>
      <w:outlineLvl w:val="1"/>
    </w:pPr>
    <w:rPr>
      <w:rFonts w:asciiTheme="majorHAnsi" w:eastAsiaTheme="majorEastAsia" w:hAnsiTheme="majorHAnsi" w:cstheme="majorBidi"/>
      <w:color w:val="1B436B" w:themeColor="accent1" w:themeShade="BF"/>
      <w:sz w:val="26"/>
      <w:szCs w:val="26"/>
    </w:rPr>
  </w:style>
  <w:style w:type="paragraph" w:styleId="Heading3">
    <w:name w:val="heading 3"/>
    <w:basedOn w:val="Normal"/>
    <w:next w:val="Normal"/>
    <w:link w:val="Heading3Char"/>
    <w:uiPriority w:val="9"/>
    <w:semiHidden/>
    <w:unhideWhenUsed/>
    <w:qFormat/>
    <w:rsid w:val="00E571DC"/>
    <w:pPr>
      <w:keepNext/>
      <w:keepLines/>
      <w:spacing w:before="40" w:after="0"/>
      <w:outlineLvl w:val="2"/>
    </w:pPr>
    <w:rPr>
      <w:rFonts w:asciiTheme="majorHAnsi" w:eastAsiaTheme="majorEastAsia" w:hAnsiTheme="majorHAnsi" w:cstheme="majorBidi"/>
      <w:color w:val="122C47"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Spacing Headers"/>
    <w:uiPriority w:val="1"/>
    <w:qFormat/>
    <w:rsid w:val="00D87B7C"/>
    <w:pPr>
      <w:spacing w:after="0" w:line="240" w:lineRule="auto"/>
    </w:pPr>
    <w:rPr>
      <w:color w:val="3B3838" w:themeColor="background2" w:themeShade="40"/>
    </w:rPr>
  </w:style>
  <w:style w:type="character" w:customStyle="1" w:styleId="Heading1Char">
    <w:name w:val="Heading 1 Char"/>
    <w:basedOn w:val="DefaultParagraphFont"/>
    <w:link w:val="Heading1"/>
    <w:uiPriority w:val="9"/>
    <w:rsid w:val="00FD1039"/>
    <w:rPr>
      <w:rFonts w:asciiTheme="majorHAnsi" w:eastAsiaTheme="majorEastAsia" w:hAnsiTheme="majorHAnsi" w:cstheme="majorBidi"/>
      <w:color w:val="245A8F"/>
      <w:sz w:val="48"/>
      <w:szCs w:val="32"/>
    </w:rPr>
  </w:style>
  <w:style w:type="paragraph" w:styleId="Header">
    <w:name w:val="header"/>
    <w:basedOn w:val="Normal"/>
    <w:link w:val="HeaderChar"/>
    <w:uiPriority w:val="99"/>
    <w:unhideWhenUsed/>
    <w:rsid w:val="00FD1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039"/>
  </w:style>
  <w:style w:type="paragraph" w:styleId="Footer">
    <w:name w:val="footer"/>
    <w:basedOn w:val="Normal"/>
    <w:link w:val="FooterChar"/>
    <w:uiPriority w:val="99"/>
    <w:unhideWhenUsed/>
    <w:rsid w:val="00FD10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039"/>
  </w:style>
  <w:style w:type="table" w:styleId="TableGrid">
    <w:name w:val="Table Grid"/>
    <w:basedOn w:val="TableNormal"/>
    <w:uiPriority w:val="39"/>
    <w:rsid w:val="00FD1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
    <w:name w:val="List Table 4"/>
    <w:basedOn w:val="TableNormal"/>
    <w:uiPriority w:val="49"/>
    <w:rsid w:val="0009143E"/>
    <w:pPr>
      <w:spacing w:after="0" w:line="240" w:lineRule="auto"/>
    </w:pPr>
    <w:tblPr>
      <w:tblStyleRowBandSize w:val="1"/>
      <w:tblStyleColBandSize w:val="1"/>
      <w:tblBorders>
        <w:top w:val="single" w:sz="4" w:space="0" w:color="A3A3A3" w:themeColor="text1" w:themeTint="99"/>
        <w:left w:val="single" w:sz="4" w:space="0" w:color="A3A3A3" w:themeColor="text1" w:themeTint="99"/>
        <w:bottom w:val="single" w:sz="4" w:space="0" w:color="A3A3A3" w:themeColor="text1" w:themeTint="99"/>
        <w:right w:val="single" w:sz="4" w:space="0" w:color="A3A3A3" w:themeColor="text1" w:themeTint="99"/>
        <w:insideH w:val="single" w:sz="4" w:space="0" w:color="A3A3A3" w:themeColor="text1" w:themeTint="99"/>
      </w:tblBorders>
    </w:tblPr>
    <w:tblStylePr w:type="firstRow">
      <w:rPr>
        <w:b/>
        <w:bCs/>
        <w:color w:val="FFFFFF" w:themeColor="background1"/>
      </w:rPr>
      <w:tblPr/>
      <w:tcPr>
        <w:tcBorders>
          <w:top w:val="single" w:sz="4" w:space="0" w:color="666666" w:themeColor="text1"/>
          <w:left w:val="single" w:sz="4" w:space="0" w:color="666666" w:themeColor="text1"/>
          <w:bottom w:val="single" w:sz="4" w:space="0" w:color="666666" w:themeColor="text1"/>
          <w:right w:val="single" w:sz="4" w:space="0" w:color="666666" w:themeColor="text1"/>
          <w:insideH w:val="nil"/>
        </w:tcBorders>
        <w:shd w:val="clear" w:color="auto" w:fill="666666" w:themeFill="text1"/>
      </w:tcPr>
    </w:tblStylePr>
    <w:tblStylePr w:type="lastRow">
      <w:rPr>
        <w:b/>
        <w:bCs/>
      </w:rPr>
      <w:tblPr/>
      <w:tcPr>
        <w:tcBorders>
          <w:top w:val="double" w:sz="4" w:space="0" w:color="A3A3A3" w:themeColor="text1" w:themeTint="99"/>
        </w:tcBorders>
      </w:tcPr>
    </w:tblStylePr>
    <w:tblStylePr w:type="firstCol">
      <w:rPr>
        <w:b/>
        <w:bCs/>
      </w:rPr>
    </w:tblStylePr>
    <w:tblStylePr w:type="lastCol">
      <w:rPr>
        <w:b/>
        <w:bCs/>
      </w:rPr>
    </w:tblStylePr>
    <w:tblStylePr w:type="band1Vert">
      <w:tblPr/>
      <w:tcPr>
        <w:shd w:val="clear" w:color="auto" w:fill="E0E0E0" w:themeFill="text1" w:themeFillTint="33"/>
      </w:tcPr>
    </w:tblStylePr>
    <w:tblStylePr w:type="band1Horz">
      <w:tblPr/>
      <w:tcPr>
        <w:shd w:val="clear" w:color="auto" w:fill="E0E0E0" w:themeFill="text1" w:themeFillTint="33"/>
      </w:tcPr>
    </w:tblStylePr>
  </w:style>
  <w:style w:type="table" w:styleId="ListTable4-Accent3">
    <w:name w:val="List Table 4 Accent 3"/>
    <w:basedOn w:val="TableNormal"/>
    <w:uiPriority w:val="49"/>
    <w:rsid w:val="0009143E"/>
    <w:pPr>
      <w:spacing w:after="0" w:line="240" w:lineRule="auto"/>
    </w:pPr>
    <w:tblPr>
      <w:tblStyleRowBandSize w:val="1"/>
      <w:tblStyleColBandSize w:val="1"/>
      <w:tblBorders>
        <w:top w:val="single" w:sz="4" w:space="0" w:color="71C7BB" w:themeColor="accent3" w:themeTint="99"/>
        <w:left w:val="single" w:sz="4" w:space="0" w:color="71C7BB" w:themeColor="accent3" w:themeTint="99"/>
        <w:bottom w:val="single" w:sz="4" w:space="0" w:color="71C7BB" w:themeColor="accent3" w:themeTint="99"/>
        <w:right w:val="single" w:sz="4" w:space="0" w:color="71C7BB" w:themeColor="accent3" w:themeTint="99"/>
        <w:insideH w:val="single" w:sz="4" w:space="0" w:color="71C7BB" w:themeColor="accent3" w:themeTint="99"/>
      </w:tblBorders>
    </w:tblPr>
    <w:tblStylePr w:type="firstRow">
      <w:rPr>
        <w:b/>
        <w:bCs/>
        <w:color w:val="FFFFFF" w:themeColor="background1"/>
      </w:rPr>
      <w:tblPr/>
      <w:tcPr>
        <w:tcBorders>
          <w:top w:val="single" w:sz="4" w:space="0" w:color="338177" w:themeColor="accent3"/>
          <w:left w:val="single" w:sz="4" w:space="0" w:color="338177" w:themeColor="accent3"/>
          <w:bottom w:val="single" w:sz="4" w:space="0" w:color="338177" w:themeColor="accent3"/>
          <w:right w:val="single" w:sz="4" w:space="0" w:color="338177" w:themeColor="accent3"/>
          <w:insideH w:val="nil"/>
        </w:tcBorders>
        <w:shd w:val="clear" w:color="auto" w:fill="338177" w:themeFill="accent3"/>
      </w:tcPr>
    </w:tblStylePr>
    <w:tblStylePr w:type="lastRow">
      <w:rPr>
        <w:b/>
        <w:bCs/>
      </w:rPr>
      <w:tblPr/>
      <w:tcPr>
        <w:tcBorders>
          <w:top w:val="double" w:sz="4" w:space="0" w:color="71C7BB" w:themeColor="accent3" w:themeTint="99"/>
        </w:tcBorders>
      </w:tcPr>
    </w:tblStylePr>
    <w:tblStylePr w:type="firstCol">
      <w:rPr>
        <w:b/>
        <w:bCs/>
      </w:rPr>
    </w:tblStylePr>
    <w:tblStylePr w:type="lastCol">
      <w:rPr>
        <w:b/>
        <w:bCs/>
      </w:rPr>
    </w:tblStylePr>
    <w:tblStylePr w:type="band1Vert">
      <w:tblPr/>
      <w:tcPr>
        <w:shd w:val="clear" w:color="auto" w:fill="CFECE8" w:themeFill="accent3" w:themeFillTint="33"/>
      </w:tcPr>
    </w:tblStylePr>
    <w:tblStylePr w:type="band1Horz">
      <w:tblPr/>
      <w:tcPr>
        <w:shd w:val="clear" w:color="auto" w:fill="CFECE8" w:themeFill="accent3" w:themeFillTint="33"/>
      </w:tcPr>
    </w:tblStylePr>
  </w:style>
  <w:style w:type="table" w:styleId="ListTable3-Accent1">
    <w:name w:val="List Table 3 Accent 1"/>
    <w:basedOn w:val="TableNormal"/>
    <w:uiPriority w:val="48"/>
    <w:rsid w:val="00C54352"/>
    <w:pPr>
      <w:spacing w:after="0" w:line="240" w:lineRule="auto"/>
    </w:pPr>
    <w:tblPr>
      <w:tblStyleRowBandSize w:val="1"/>
      <w:tblStyleColBandSize w:val="1"/>
      <w:tblBorders>
        <w:top w:val="single" w:sz="4" w:space="0" w:color="245A8F" w:themeColor="accent1"/>
        <w:left w:val="single" w:sz="4" w:space="0" w:color="245A8F" w:themeColor="accent1"/>
        <w:bottom w:val="single" w:sz="4" w:space="0" w:color="245A8F" w:themeColor="accent1"/>
        <w:right w:val="single" w:sz="4" w:space="0" w:color="245A8F" w:themeColor="accent1"/>
      </w:tblBorders>
    </w:tblPr>
    <w:tblStylePr w:type="firstRow">
      <w:rPr>
        <w:b/>
        <w:bCs/>
        <w:color w:val="FFFFFF" w:themeColor="background1"/>
      </w:rPr>
      <w:tblPr/>
      <w:tcPr>
        <w:shd w:val="clear" w:color="auto" w:fill="245A8F" w:themeFill="accent1"/>
      </w:tcPr>
    </w:tblStylePr>
    <w:tblStylePr w:type="lastRow">
      <w:rPr>
        <w:b/>
        <w:bCs/>
      </w:rPr>
      <w:tblPr/>
      <w:tcPr>
        <w:tcBorders>
          <w:top w:val="double" w:sz="4" w:space="0" w:color="245A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45A8F" w:themeColor="accent1"/>
          <w:right w:val="single" w:sz="4" w:space="0" w:color="245A8F" w:themeColor="accent1"/>
        </w:tcBorders>
      </w:tcPr>
    </w:tblStylePr>
    <w:tblStylePr w:type="band1Horz">
      <w:tblPr/>
      <w:tcPr>
        <w:tcBorders>
          <w:top w:val="single" w:sz="4" w:space="0" w:color="245A8F" w:themeColor="accent1"/>
          <w:bottom w:val="single" w:sz="4" w:space="0" w:color="245A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45A8F" w:themeColor="accent1"/>
          <w:left w:val="nil"/>
        </w:tcBorders>
      </w:tcPr>
    </w:tblStylePr>
    <w:tblStylePr w:type="swCell">
      <w:tblPr/>
      <w:tcPr>
        <w:tcBorders>
          <w:top w:val="double" w:sz="4" w:space="0" w:color="245A8F" w:themeColor="accent1"/>
          <w:right w:val="nil"/>
        </w:tcBorders>
      </w:tcPr>
    </w:tblStylePr>
  </w:style>
  <w:style w:type="character" w:styleId="Hyperlink">
    <w:name w:val="Hyperlink"/>
    <w:basedOn w:val="DefaultParagraphFont"/>
    <w:uiPriority w:val="99"/>
    <w:unhideWhenUsed/>
    <w:rsid w:val="004B6878"/>
    <w:rPr>
      <w:color w:val="245A8F" w:themeColor="hyperlink"/>
      <w:u w:val="single"/>
    </w:rPr>
  </w:style>
  <w:style w:type="character" w:styleId="UnresolvedMention">
    <w:name w:val="Unresolved Mention"/>
    <w:basedOn w:val="DefaultParagraphFont"/>
    <w:uiPriority w:val="99"/>
    <w:semiHidden/>
    <w:unhideWhenUsed/>
    <w:rsid w:val="004B6878"/>
    <w:rPr>
      <w:color w:val="605E5C"/>
      <w:shd w:val="clear" w:color="auto" w:fill="E1DFDD"/>
    </w:rPr>
  </w:style>
  <w:style w:type="character" w:customStyle="1" w:styleId="Heading3Char">
    <w:name w:val="Heading 3 Char"/>
    <w:basedOn w:val="DefaultParagraphFont"/>
    <w:link w:val="Heading3"/>
    <w:uiPriority w:val="9"/>
    <w:rsid w:val="00E571DC"/>
    <w:rPr>
      <w:rFonts w:asciiTheme="majorHAnsi" w:eastAsiaTheme="majorEastAsia" w:hAnsiTheme="majorHAnsi" w:cstheme="majorBidi"/>
      <w:color w:val="122C47" w:themeColor="accent1" w:themeShade="7F"/>
      <w:sz w:val="24"/>
      <w:szCs w:val="24"/>
    </w:rPr>
  </w:style>
  <w:style w:type="character" w:styleId="CommentReference">
    <w:name w:val="annotation reference"/>
    <w:basedOn w:val="DefaultParagraphFont"/>
    <w:uiPriority w:val="99"/>
    <w:semiHidden/>
    <w:unhideWhenUsed/>
    <w:rsid w:val="00480DA5"/>
    <w:rPr>
      <w:sz w:val="16"/>
      <w:szCs w:val="16"/>
    </w:rPr>
  </w:style>
  <w:style w:type="paragraph" w:styleId="CommentText">
    <w:name w:val="annotation text"/>
    <w:basedOn w:val="Normal"/>
    <w:link w:val="CommentTextChar"/>
    <w:uiPriority w:val="99"/>
    <w:unhideWhenUsed/>
    <w:rsid w:val="00480DA5"/>
    <w:pPr>
      <w:spacing w:line="240" w:lineRule="auto"/>
    </w:pPr>
    <w:rPr>
      <w:sz w:val="20"/>
      <w:szCs w:val="20"/>
    </w:rPr>
  </w:style>
  <w:style w:type="character" w:customStyle="1" w:styleId="CommentTextChar">
    <w:name w:val="Comment Text Char"/>
    <w:basedOn w:val="DefaultParagraphFont"/>
    <w:link w:val="CommentText"/>
    <w:uiPriority w:val="99"/>
    <w:rsid w:val="00480DA5"/>
    <w:rPr>
      <w:sz w:val="20"/>
      <w:szCs w:val="20"/>
    </w:rPr>
  </w:style>
  <w:style w:type="paragraph" w:styleId="CommentSubject">
    <w:name w:val="annotation subject"/>
    <w:basedOn w:val="CommentText"/>
    <w:next w:val="CommentText"/>
    <w:link w:val="CommentSubjectChar"/>
    <w:uiPriority w:val="99"/>
    <w:semiHidden/>
    <w:unhideWhenUsed/>
    <w:rsid w:val="00480DA5"/>
    <w:rPr>
      <w:b/>
      <w:bCs/>
    </w:rPr>
  </w:style>
  <w:style w:type="character" w:customStyle="1" w:styleId="CommentSubjectChar">
    <w:name w:val="Comment Subject Char"/>
    <w:basedOn w:val="CommentTextChar"/>
    <w:link w:val="CommentSubject"/>
    <w:uiPriority w:val="99"/>
    <w:semiHidden/>
    <w:rsid w:val="00480DA5"/>
    <w:rPr>
      <w:b/>
      <w:bCs/>
      <w:sz w:val="20"/>
      <w:szCs w:val="20"/>
    </w:rPr>
  </w:style>
  <w:style w:type="character" w:customStyle="1" w:styleId="me-email-text">
    <w:name w:val="me-email-text"/>
    <w:basedOn w:val="DefaultParagraphFont"/>
    <w:rsid w:val="00D85000"/>
  </w:style>
  <w:style w:type="character" w:customStyle="1" w:styleId="me-email-text-secondary">
    <w:name w:val="me-email-text-secondary"/>
    <w:basedOn w:val="DefaultParagraphFont"/>
    <w:rsid w:val="00D85000"/>
  </w:style>
  <w:style w:type="character" w:styleId="FollowedHyperlink">
    <w:name w:val="FollowedHyperlink"/>
    <w:basedOn w:val="DefaultParagraphFont"/>
    <w:uiPriority w:val="99"/>
    <w:semiHidden/>
    <w:unhideWhenUsed/>
    <w:rsid w:val="0065614D"/>
    <w:rPr>
      <w:color w:val="666666" w:themeColor="followedHyperlink"/>
      <w:u w:val="single"/>
    </w:rPr>
  </w:style>
  <w:style w:type="paragraph" w:styleId="ListParagraph">
    <w:name w:val="List Paragraph"/>
    <w:aliases w:val="Movember List Paragraph,Bullet,Recommendation,List Paragraph1,List Paragraph11,L,Number"/>
    <w:basedOn w:val="Normal"/>
    <w:link w:val="ListParagraphChar"/>
    <w:uiPriority w:val="34"/>
    <w:qFormat/>
    <w:rsid w:val="005A4569"/>
    <w:pPr>
      <w:spacing w:after="200" w:line="276" w:lineRule="auto"/>
      <w:ind w:left="720"/>
      <w:contextualSpacing/>
    </w:pPr>
  </w:style>
  <w:style w:type="character" w:customStyle="1" w:styleId="ListParagraphChar">
    <w:name w:val="List Paragraph Char"/>
    <w:aliases w:val="Movember List Paragraph Char,Bullet Char,Recommendation Char,List Paragraph1 Char,List Paragraph11 Char,L Char,Number Char"/>
    <w:basedOn w:val="DefaultParagraphFont"/>
    <w:link w:val="ListParagraph"/>
    <w:uiPriority w:val="34"/>
    <w:rsid w:val="005A4569"/>
  </w:style>
  <w:style w:type="paragraph" w:styleId="ListBullet">
    <w:name w:val="List Bullet"/>
    <w:basedOn w:val="Normal"/>
    <w:uiPriority w:val="99"/>
    <w:unhideWhenUsed/>
    <w:rsid w:val="005A4569"/>
    <w:pPr>
      <w:numPr>
        <w:numId w:val="9"/>
      </w:numPr>
      <w:spacing w:after="200" w:line="276" w:lineRule="auto"/>
      <w:contextualSpacing/>
    </w:pPr>
    <w:rPr>
      <w:rFonts w:ascii="Calibri" w:eastAsiaTheme="minorEastAsia" w:hAnsi="Calibri"/>
      <w:lang w:val="en-US"/>
    </w:rPr>
  </w:style>
  <w:style w:type="character" w:customStyle="1" w:styleId="Heading2Char">
    <w:name w:val="Heading 2 Char"/>
    <w:basedOn w:val="DefaultParagraphFont"/>
    <w:link w:val="Heading2"/>
    <w:uiPriority w:val="9"/>
    <w:semiHidden/>
    <w:rsid w:val="00041D59"/>
    <w:rPr>
      <w:rFonts w:asciiTheme="majorHAnsi" w:eastAsiaTheme="majorEastAsia" w:hAnsiTheme="majorHAnsi" w:cstheme="majorBidi"/>
      <w:color w:val="1B436B" w:themeColor="accent1" w:themeShade="BF"/>
      <w:sz w:val="26"/>
      <w:szCs w:val="26"/>
    </w:rPr>
  </w:style>
  <w:style w:type="paragraph" w:styleId="Revision">
    <w:name w:val="Revision"/>
    <w:hidden/>
    <w:uiPriority w:val="99"/>
    <w:semiHidden/>
    <w:rsid w:val="004962EA"/>
    <w:pPr>
      <w:spacing w:after="0" w:line="240" w:lineRule="auto"/>
    </w:pPr>
  </w:style>
  <w:style w:type="character" w:styleId="Mention">
    <w:name w:val="Mention"/>
    <w:basedOn w:val="DefaultParagraphFont"/>
    <w:uiPriority w:val="99"/>
    <w:unhideWhenUsed/>
    <w:rsid w:val="006459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6356">
      <w:bodyDiv w:val="1"/>
      <w:marLeft w:val="0"/>
      <w:marRight w:val="0"/>
      <w:marTop w:val="0"/>
      <w:marBottom w:val="0"/>
      <w:divBdr>
        <w:top w:val="none" w:sz="0" w:space="0" w:color="auto"/>
        <w:left w:val="none" w:sz="0" w:space="0" w:color="auto"/>
        <w:bottom w:val="none" w:sz="0" w:space="0" w:color="auto"/>
        <w:right w:val="none" w:sz="0" w:space="0" w:color="auto"/>
      </w:divBdr>
    </w:div>
    <w:div w:id="68230604">
      <w:bodyDiv w:val="1"/>
      <w:marLeft w:val="0"/>
      <w:marRight w:val="0"/>
      <w:marTop w:val="0"/>
      <w:marBottom w:val="0"/>
      <w:divBdr>
        <w:top w:val="none" w:sz="0" w:space="0" w:color="auto"/>
        <w:left w:val="none" w:sz="0" w:space="0" w:color="auto"/>
        <w:bottom w:val="none" w:sz="0" w:space="0" w:color="auto"/>
        <w:right w:val="none" w:sz="0" w:space="0" w:color="auto"/>
      </w:divBdr>
      <w:divsChild>
        <w:div w:id="670061524">
          <w:marLeft w:val="0"/>
          <w:marRight w:val="0"/>
          <w:marTop w:val="0"/>
          <w:marBottom w:val="0"/>
          <w:divBdr>
            <w:top w:val="none" w:sz="0" w:space="0" w:color="auto"/>
            <w:left w:val="none" w:sz="0" w:space="0" w:color="auto"/>
            <w:bottom w:val="none" w:sz="0" w:space="0" w:color="auto"/>
            <w:right w:val="none" w:sz="0" w:space="0" w:color="auto"/>
          </w:divBdr>
          <w:divsChild>
            <w:div w:id="16702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3631">
      <w:bodyDiv w:val="1"/>
      <w:marLeft w:val="0"/>
      <w:marRight w:val="0"/>
      <w:marTop w:val="0"/>
      <w:marBottom w:val="0"/>
      <w:divBdr>
        <w:top w:val="none" w:sz="0" w:space="0" w:color="auto"/>
        <w:left w:val="none" w:sz="0" w:space="0" w:color="auto"/>
        <w:bottom w:val="none" w:sz="0" w:space="0" w:color="auto"/>
        <w:right w:val="none" w:sz="0" w:space="0" w:color="auto"/>
      </w:divBdr>
    </w:div>
    <w:div w:id="505629348">
      <w:bodyDiv w:val="1"/>
      <w:marLeft w:val="0"/>
      <w:marRight w:val="0"/>
      <w:marTop w:val="0"/>
      <w:marBottom w:val="0"/>
      <w:divBdr>
        <w:top w:val="none" w:sz="0" w:space="0" w:color="auto"/>
        <w:left w:val="none" w:sz="0" w:space="0" w:color="auto"/>
        <w:bottom w:val="none" w:sz="0" w:space="0" w:color="auto"/>
        <w:right w:val="none" w:sz="0" w:space="0" w:color="auto"/>
      </w:divBdr>
    </w:div>
    <w:div w:id="568611587">
      <w:bodyDiv w:val="1"/>
      <w:marLeft w:val="0"/>
      <w:marRight w:val="0"/>
      <w:marTop w:val="0"/>
      <w:marBottom w:val="0"/>
      <w:divBdr>
        <w:top w:val="none" w:sz="0" w:space="0" w:color="auto"/>
        <w:left w:val="none" w:sz="0" w:space="0" w:color="auto"/>
        <w:bottom w:val="none" w:sz="0" w:space="0" w:color="auto"/>
        <w:right w:val="none" w:sz="0" w:space="0" w:color="auto"/>
      </w:divBdr>
    </w:div>
    <w:div w:id="697195910">
      <w:bodyDiv w:val="1"/>
      <w:marLeft w:val="0"/>
      <w:marRight w:val="0"/>
      <w:marTop w:val="0"/>
      <w:marBottom w:val="0"/>
      <w:divBdr>
        <w:top w:val="none" w:sz="0" w:space="0" w:color="auto"/>
        <w:left w:val="none" w:sz="0" w:space="0" w:color="auto"/>
        <w:bottom w:val="none" w:sz="0" w:space="0" w:color="auto"/>
        <w:right w:val="none" w:sz="0" w:space="0" w:color="auto"/>
      </w:divBdr>
    </w:div>
    <w:div w:id="802389446">
      <w:bodyDiv w:val="1"/>
      <w:marLeft w:val="0"/>
      <w:marRight w:val="0"/>
      <w:marTop w:val="0"/>
      <w:marBottom w:val="0"/>
      <w:divBdr>
        <w:top w:val="none" w:sz="0" w:space="0" w:color="auto"/>
        <w:left w:val="none" w:sz="0" w:space="0" w:color="auto"/>
        <w:bottom w:val="none" w:sz="0" w:space="0" w:color="auto"/>
        <w:right w:val="none" w:sz="0" w:space="0" w:color="auto"/>
      </w:divBdr>
    </w:div>
    <w:div w:id="812067154">
      <w:bodyDiv w:val="1"/>
      <w:marLeft w:val="0"/>
      <w:marRight w:val="0"/>
      <w:marTop w:val="0"/>
      <w:marBottom w:val="0"/>
      <w:divBdr>
        <w:top w:val="none" w:sz="0" w:space="0" w:color="auto"/>
        <w:left w:val="none" w:sz="0" w:space="0" w:color="auto"/>
        <w:bottom w:val="none" w:sz="0" w:space="0" w:color="auto"/>
        <w:right w:val="none" w:sz="0" w:space="0" w:color="auto"/>
      </w:divBdr>
    </w:div>
    <w:div w:id="895118833">
      <w:bodyDiv w:val="1"/>
      <w:marLeft w:val="0"/>
      <w:marRight w:val="0"/>
      <w:marTop w:val="0"/>
      <w:marBottom w:val="0"/>
      <w:divBdr>
        <w:top w:val="none" w:sz="0" w:space="0" w:color="auto"/>
        <w:left w:val="none" w:sz="0" w:space="0" w:color="auto"/>
        <w:bottom w:val="none" w:sz="0" w:space="0" w:color="auto"/>
        <w:right w:val="none" w:sz="0" w:space="0" w:color="auto"/>
      </w:divBdr>
    </w:div>
    <w:div w:id="1105424686">
      <w:bodyDiv w:val="1"/>
      <w:marLeft w:val="0"/>
      <w:marRight w:val="0"/>
      <w:marTop w:val="0"/>
      <w:marBottom w:val="0"/>
      <w:divBdr>
        <w:top w:val="none" w:sz="0" w:space="0" w:color="auto"/>
        <w:left w:val="none" w:sz="0" w:space="0" w:color="auto"/>
        <w:bottom w:val="none" w:sz="0" w:space="0" w:color="auto"/>
        <w:right w:val="none" w:sz="0" w:space="0" w:color="auto"/>
      </w:divBdr>
    </w:div>
    <w:div w:id="1109394693">
      <w:bodyDiv w:val="1"/>
      <w:marLeft w:val="0"/>
      <w:marRight w:val="0"/>
      <w:marTop w:val="0"/>
      <w:marBottom w:val="0"/>
      <w:divBdr>
        <w:top w:val="none" w:sz="0" w:space="0" w:color="auto"/>
        <w:left w:val="none" w:sz="0" w:space="0" w:color="auto"/>
        <w:bottom w:val="none" w:sz="0" w:space="0" w:color="auto"/>
        <w:right w:val="none" w:sz="0" w:space="0" w:color="auto"/>
      </w:divBdr>
    </w:div>
    <w:div w:id="1196769427">
      <w:bodyDiv w:val="1"/>
      <w:marLeft w:val="0"/>
      <w:marRight w:val="0"/>
      <w:marTop w:val="0"/>
      <w:marBottom w:val="0"/>
      <w:divBdr>
        <w:top w:val="none" w:sz="0" w:space="0" w:color="auto"/>
        <w:left w:val="none" w:sz="0" w:space="0" w:color="auto"/>
        <w:bottom w:val="none" w:sz="0" w:space="0" w:color="auto"/>
        <w:right w:val="none" w:sz="0" w:space="0" w:color="auto"/>
      </w:divBdr>
    </w:div>
    <w:div w:id="1203248296">
      <w:bodyDiv w:val="1"/>
      <w:marLeft w:val="0"/>
      <w:marRight w:val="0"/>
      <w:marTop w:val="0"/>
      <w:marBottom w:val="0"/>
      <w:divBdr>
        <w:top w:val="none" w:sz="0" w:space="0" w:color="auto"/>
        <w:left w:val="none" w:sz="0" w:space="0" w:color="auto"/>
        <w:bottom w:val="none" w:sz="0" w:space="0" w:color="auto"/>
        <w:right w:val="none" w:sz="0" w:space="0" w:color="auto"/>
      </w:divBdr>
    </w:div>
    <w:div w:id="1372724101">
      <w:bodyDiv w:val="1"/>
      <w:marLeft w:val="0"/>
      <w:marRight w:val="0"/>
      <w:marTop w:val="0"/>
      <w:marBottom w:val="0"/>
      <w:divBdr>
        <w:top w:val="none" w:sz="0" w:space="0" w:color="auto"/>
        <w:left w:val="none" w:sz="0" w:space="0" w:color="auto"/>
        <w:bottom w:val="none" w:sz="0" w:space="0" w:color="auto"/>
        <w:right w:val="none" w:sz="0" w:space="0" w:color="auto"/>
      </w:divBdr>
    </w:div>
    <w:div w:id="1472477248">
      <w:bodyDiv w:val="1"/>
      <w:marLeft w:val="0"/>
      <w:marRight w:val="0"/>
      <w:marTop w:val="0"/>
      <w:marBottom w:val="0"/>
      <w:divBdr>
        <w:top w:val="none" w:sz="0" w:space="0" w:color="auto"/>
        <w:left w:val="none" w:sz="0" w:space="0" w:color="auto"/>
        <w:bottom w:val="none" w:sz="0" w:space="0" w:color="auto"/>
        <w:right w:val="none" w:sz="0" w:space="0" w:color="auto"/>
      </w:divBdr>
    </w:div>
    <w:div w:id="1576546155">
      <w:bodyDiv w:val="1"/>
      <w:marLeft w:val="0"/>
      <w:marRight w:val="0"/>
      <w:marTop w:val="0"/>
      <w:marBottom w:val="0"/>
      <w:divBdr>
        <w:top w:val="none" w:sz="0" w:space="0" w:color="auto"/>
        <w:left w:val="none" w:sz="0" w:space="0" w:color="auto"/>
        <w:bottom w:val="none" w:sz="0" w:space="0" w:color="auto"/>
        <w:right w:val="none" w:sz="0" w:space="0" w:color="auto"/>
      </w:divBdr>
    </w:div>
    <w:div w:id="18127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CNC">
      <a:dk1>
        <a:srgbClr val="666666"/>
      </a:dk1>
      <a:lt1>
        <a:sysClr val="window" lastClr="FFFFFF"/>
      </a:lt1>
      <a:dk2>
        <a:srgbClr val="000000"/>
      </a:dk2>
      <a:lt2>
        <a:srgbClr val="E7E6E6"/>
      </a:lt2>
      <a:accent1>
        <a:srgbClr val="245A8F"/>
      </a:accent1>
      <a:accent2>
        <a:srgbClr val="97CDD0"/>
      </a:accent2>
      <a:accent3>
        <a:srgbClr val="338177"/>
      </a:accent3>
      <a:accent4>
        <a:srgbClr val="669933"/>
      </a:accent4>
      <a:accent5>
        <a:srgbClr val="CCCC33"/>
      </a:accent5>
      <a:accent6>
        <a:srgbClr val="FFFFFF"/>
      </a:accent6>
      <a:hlink>
        <a:srgbClr val="245A8F"/>
      </a:hlink>
      <a:folHlink>
        <a:srgbClr val="6666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C6DC4A76C44E4B9C98E6677AE0C2DE" ma:contentTypeVersion="22" ma:contentTypeDescription="Create a new document." ma:contentTypeScope="" ma:versionID="2c7ef0e73148fda94f7a7d76ac1c51f4">
  <xsd:schema xmlns:xsd="http://www.w3.org/2001/XMLSchema" xmlns:xs="http://www.w3.org/2001/XMLSchema" xmlns:p="http://schemas.microsoft.com/office/2006/metadata/properties" xmlns:ns2="811bef87-b317-4239-89d2-1f3b6fba6559" xmlns:ns3="ae7c9846-b409-431d-9ec7-76b30568bf70" targetNamespace="http://schemas.microsoft.com/office/2006/metadata/properties" ma:root="true" ma:fieldsID="dcee5051c6ea21712f3fd4cc906afebc" ns2:_="" ns3:_="">
    <xsd:import namespace="811bef87-b317-4239-89d2-1f3b6fba6559"/>
    <xsd:import namespace="ae7c9846-b409-431d-9ec7-76b30568bf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Additionalnotes" minOccurs="0"/>
                <xsd:element ref="ns2:MediaServiceSearchProperties" minOccurs="0"/>
                <xsd:element ref="ns2:order0" minOccurs="0"/>
                <xsd:element ref="ns2:Contractor" minOccurs="0"/>
                <xsd:element ref="ns2:AG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bef87-b317-4239-89d2-1f3b6fba6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Additionalnotes" ma:index="25" nillable="true" ma:displayName="Additional notes" ma:description="Notes to keep in mind when viewing files" ma:format="Dropdown" ma:internalName="Additionalnote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rder0" ma:index="27" nillable="true" ma:displayName="order" ma:internalName="order0">
      <xsd:simpleType>
        <xsd:restriction base="dms:Number"/>
      </xsd:simpleType>
    </xsd:element>
    <xsd:element name="Contractor" ma:index="28" nillable="true" ma:displayName="Contractor" ma:format="Dropdown" ma:internalName="Contractor">
      <xsd:simpleType>
        <xsd:restriction base="dms:Choice">
          <xsd:enumeration value="McGrath Nicol"/>
          <xsd:enumeration value="Bellchambers"/>
          <xsd:enumeration value="Neotric"/>
        </xsd:restriction>
      </xsd:simpleType>
    </xsd:element>
    <xsd:element name="AGEID" ma:index="29" nillable="true" ma:displayName="AGEID" ma:decimals="0" ma:format="Dropdown" ma:internalName="AGEID"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e7c9846-b409-431d-9ec7-76b30568bf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1ec40b-55dd-4397-9dc6-069321927268}" ma:internalName="TaxCatchAll" ma:showField="CatchAllData" ma:web="ae7c9846-b409-431d-9ec7-76b30568b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7c9846-b409-431d-9ec7-76b30568bf70" xsi:nil="true"/>
    <lcf76f155ced4ddcb4097134ff3c332f xmlns="811bef87-b317-4239-89d2-1f3b6fba6559">
      <Terms xmlns="http://schemas.microsoft.com/office/infopath/2007/PartnerControls"/>
    </lcf76f155ced4ddcb4097134ff3c332f>
    <Additionalnotes xmlns="811bef87-b317-4239-89d2-1f3b6fba6559" xsi:nil="true"/>
    <AGEID xmlns="811bef87-b317-4239-89d2-1f3b6fba6559" xsi:nil="true"/>
    <order0 xmlns="811bef87-b317-4239-89d2-1f3b6fba6559" xsi:nil="true"/>
    <Contractor xmlns="811bef87-b317-4239-89d2-1f3b6fba6559" xsi:nil="true"/>
  </documentManagement>
</p:properties>
</file>

<file path=customXml/itemProps1.xml><?xml version="1.0" encoding="utf-8"?>
<ds:datastoreItem xmlns:ds="http://schemas.openxmlformats.org/officeDocument/2006/customXml" ds:itemID="{86D8712D-DCFC-4447-92D9-A15FC2EDC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bef87-b317-4239-89d2-1f3b6fba6559"/>
    <ds:schemaRef ds:uri="ae7c9846-b409-431d-9ec7-76b30568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91662-536D-4F33-B818-02F15D996C62}">
  <ds:schemaRefs>
    <ds:schemaRef ds:uri="http://schemas.openxmlformats.org/officeDocument/2006/bibliography"/>
  </ds:schemaRefs>
</ds:datastoreItem>
</file>

<file path=customXml/itemProps3.xml><?xml version="1.0" encoding="utf-8"?>
<ds:datastoreItem xmlns:ds="http://schemas.openxmlformats.org/officeDocument/2006/customXml" ds:itemID="{CE18E7A1-8B9D-4740-A90A-3894C2717819}">
  <ds:schemaRefs>
    <ds:schemaRef ds:uri="http://schemas.microsoft.com/sharepoint/v3/contenttype/forms"/>
  </ds:schemaRefs>
</ds:datastoreItem>
</file>

<file path=customXml/itemProps4.xml><?xml version="1.0" encoding="utf-8"?>
<ds:datastoreItem xmlns:ds="http://schemas.openxmlformats.org/officeDocument/2006/customXml" ds:itemID="{9473E5EE-7C6D-4516-89BD-89D02E2FDFDE}">
  <ds:schemaRefs>
    <ds:schemaRef ds:uri="http://schemas.microsoft.com/office/2006/metadata/properties"/>
    <ds:schemaRef ds:uri="http://schemas.microsoft.com/office/infopath/2007/PartnerControls"/>
    <ds:schemaRef ds:uri="ae7c9846-b409-431d-9ec7-76b30568bf70"/>
    <ds:schemaRef ds:uri="811bef87-b317-4239-89d2-1f3b6fba655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Webb</dc:creator>
  <cp:keywords/>
  <dc:description/>
  <cp:lastModifiedBy>Gabrielle Aitken</cp:lastModifiedBy>
  <cp:revision>2</cp:revision>
  <dcterms:created xsi:type="dcterms:W3CDTF">2025-07-03T00:11:00Z</dcterms:created>
  <dcterms:modified xsi:type="dcterms:W3CDTF">2025-07-03T00:11:00Z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0x0101001CC6DC4A76C44E4B9C98E6677AE0C2DE</vt:lpwstr>
  </property>
  <property fmtid="{D5CDD505-2E9C-101B-9397-08002B2CF9AE}" pid="3" name="ClassificationContentMarkingHeaderShapeIds">
    <vt:lpwstr>2,3,4</vt:lpwstr>
  </property>
  <property fmtid="{D5CDD505-2E9C-101B-9397-08002B2CF9AE}" pid="4" name="ClassificationContentMarkingHeaderFontProps">
    <vt:lpwstr>#ff0000,10,Calibri</vt:lpwstr>
  </property>
  <property fmtid="{D5CDD505-2E9C-101B-9397-08002B2CF9AE}" pid="5" name="ClassificationContentMarkingHeaderText">
    <vt:lpwstr>OFFICIAL</vt:lpwstr>
  </property>
  <property fmtid="{D5CDD505-2E9C-101B-9397-08002B2CF9AE}" pid="6" name="ClassificationContentMarkingFooterShapeIds">
    <vt:lpwstr>5,6,7</vt:lpwstr>
  </property>
  <property fmtid="{D5CDD505-2E9C-101B-9397-08002B2CF9AE}" pid="7" name="ClassificationContentMarkingFooterFontProps">
    <vt:lpwstr>#ff0000,10,Calibri</vt:lpwstr>
  </property>
  <property fmtid="{D5CDD505-2E9C-101B-9397-08002B2CF9AE}" pid="8" name="ClassificationContentMarkingFooterText">
    <vt:lpwstr>OFFICIAL</vt:lpwstr>
  </property>
  <property fmtid="{D5CDD505-2E9C-101B-9397-08002B2CF9AE}" pid="9" name="MSIP_Label_02421e9c-e840-43fc-b071-d383f1dfe50f_Enabled">
    <vt:lpwstr>true</vt:lpwstr>
  </property>
  <property fmtid="{D5CDD505-2E9C-101B-9397-08002B2CF9AE}" pid="10" name="MSIP_Label_02421e9c-e840-43fc-b071-d383f1dfe50f_SetDate">
    <vt:lpwstr>2023-02-02T01:35:41Z</vt:lpwstr>
  </property>
  <property fmtid="{D5CDD505-2E9C-101B-9397-08002B2CF9AE}" pid="11" name="MSIP_Label_02421e9c-e840-43fc-b071-d383f1dfe50f_Method">
    <vt:lpwstr>Privileged</vt:lpwstr>
  </property>
  <property fmtid="{D5CDD505-2E9C-101B-9397-08002B2CF9AE}" pid="12" name="MSIP_Label_02421e9c-e840-43fc-b071-d383f1dfe50f_Name">
    <vt:lpwstr>Official</vt:lpwstr>
  </property>
  <property fmtid="{D5CDD505-2E9C-101B-9397-08002B2CF9AE}" pid="13" name="MSIP_Label_02421e9c-e840-43fc-b071-d383f1dfe50f_SiteId">
    <vt:lpwstr>934ddd5c-a4ff-4d51-9e15-6d3e3e2df493</vt:lpwstr>
  </property>
  <property fmtid="{D5CDD505-2E9C-101B-9397-08002B2CF9AE}" pid="14" name="MSIP_Label_02421e9c-e840-43fc-b071-d383f1dfe50f_ActionId">
    <vt:lpwstr>5adc729b-c3a9-4140-8a4a-27dd0d6e8a68</vt:lpwstr>
  </property>
  <property fmtid="{D5CDD505-2E9C-101B-9397-08002B2CF9AE}" pid="15" name="MSIP_Label_02421e9c-e840-43fc-b071-d383f1dfe50f_ContentBits">
    <vt:lpwstr>3</vt:lpwstr>
  </property>
  <property fmtid="{D5CDD505-2E9C-101B-9397-08002B2CF9AE}" pid="16" name="MediaServiceImageTags">
    <vt:lpwstr/>
  </property>
  <property fmtid="{D5CDD505-2E9C-101B-9397-08002B2CF9AE}" pid="17" name="MSIP_Label_79d889eb-932f-4752-8739-64d25806ef64_Enabled">
    <vt:lpwstr>true</vt:lpwstr>
  </property>
  <property fmtid="{D5CDD505-2E9C-101B-9397-08002B2CF9AE}" pid="18" name="MSIP_Label_79d889eb-932f-4752-8739-64d25806ef64_SetDate">
    <vt:lpwstr>2025-05-21T06:28:47Z</vt:lpwstr>
  </property>
  <property fmtid="{D5CDD505-2E9C-101B-9397-08002B2CF9AE}" pid="19" name="MSIP_Label_79d889eb-932f-4752-8739-64d25806ef64_Method">
    <vt:lpwstr>Privileged</vt:lpwstr>
  </property>
  <property fmtid="{D5CDD505-2E9C-101B-9397-08002B2CF9AE}" pid="20" name="MSIP_Label_79d889eb-932f-4752-8739-64d25806ef64_Name">
    <vt:lpwstr>79d889eb-932f-4752-8739-64d25806ef64</vt:lpwstr>
  </property>
  <property fmtid="{D5CDD505-2E9C-101B-9397-08002B2CF9AE}" pid="21" name="MSIP_Label_79d889eb-932f-4752-8739-64d25806ef64_SiteId">
    <vt:lpwstr>dd0cfd15-4558-4b12-8bad-ea26984fc417</vt:lpwstr>
  </property>
  <property fmtid="{D5CDD505-2E9C-101B-9397-08002B2CF9AE}" pid="22" name="MSIP_Label_79d889eb-932f-4752-8739-64d25806ef64_ActionId">
    <vt:lpwstr>c606686e-2a9d-4d2e-83ef-a922ae705941</vt:lpwstr>
  </property>
  <property fmtid="{D5CDD505-2E9C-101B-9397-08002B2CF9AE}" pid="23" name="MSIP_Label_79d889eb-932f-4752-8739-64d25806ef64_ContentBits">
    <vt:lpwstr>0</vt:lpwstr>
  </property>
  <property fmtid="{D5CDD505-2E9C-101B-9397-08002B2CF9AE}" pid="24" name="MSIP_Label_79d889eb-932f-4752-8739-64d25806ef64_Tag">
    <vt:lpwstr>10, 0, 1, 1</vt:lpwstr>
  </property>
</Properties>
</file>