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451742CF"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r w:rsidR="008A6359">
        <w:rPr>
          <w:b/>
          <w:color w:val="236073"/>
          <w:sz w:val="52"/>
          <w:szCs w:val="52"/>
        </w:rPr>
        <w:t xml:space="preserve"> endorsed as a whole </w:t>
      </w:r>
      <w:r w:rsidR="000238E0">
        <w:rPr>
          <w:b/>
          <w:color w:val="236073"/>
          <w:sz w:val="52"/>
          <w:szCs w:val="52"/>
        </w:rPr>
        <w:t xml:space="preserve">and are required to maintain a gift fund </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mall charities should use this constitution as a guide only, and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4C2FC345" w:rsidR="009E7163" w:rsidRDefault="00894272" w:rsidP="00EA52B8">
      <w:pPr>
        <w:pStyle w:val="ListParagraph"/>
        <w:numPr>
          <w:ilvl w:val="0"/>
          <w:numId w:val="5"/>
        </w:numPr>
      </w:pPr>
      <w:r w:rsidRPr="27A7FF1D">
        <w:t>have, or are applying for</w:t>
      </w:r>
      <w:r w:rsidR="005C3E6D" w:rsidRPr="27A7FF1D">
        <w:t xml:space="preserve">, </w:t>
      </w:r>
      <w:hyperlink r:id="rId25" w:history="1">
        <w:r w:rsidR="005C3E6D" w:rsidRPr="00D57943">
          <w:rPr>
            <w:rStyle w:val="Hyperlink"/>
            <w:rFonts w:cs="Arial"/>
          </w:rPr>
          <w:t>deductible gift recipient endorsement</w:t>
        </w:r>
      </w:hyperlink>
      <w:r w:rsidR="005C3E6D">
        <w:t xml:space="preserve"> </w:t>
      </w:r>
      <w:r w:rsidRPr="27A7FF1D">
        <w:t xml:space="preserve">as a whole </w:t>
      </w:r>
      <w:r>
        <w:t>and are required to maintain a gift fund</w:t>
      </w:r>
      <w:r w:rsidR="009E7163">
        <w:t>.</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6"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7939FD"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C71D5A" w:rsidP="00505379">
                      <w:pPr>
                        <w:pStyle w:val="Guidancebox"/>
                      </w:pPr>
                      <w:r>
                        <w:pict w14:anchorId="285BC0EA">
                          <v:shape id="_x0000_i1026" type="#_x0000_t75" alt="A white letter on a blue square&#10;&#10;Description automatically generated" style="width:18.75pt;height:18.75pt;visibility:visible">
                            <v:imagedata r:id="rId30"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1"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2"/>
          <w:headerReference w:type="default" r:id="rId33"/>
          <w:footerReference w:type="even" r:id="rId34"/>
          <w:footerReference w:type="default" r:id="rId35"/>
          <w:headerReference w:type="first" r:id="rId36"/>
          <w:footerReference w:type="first" r:id="rId37"/>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8"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40"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lastRenderedPageBreak/>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7939FD" w:rsidP="005E063F">
            <w:pPr>
              <w:pStyle w:val="Guidancebox"/>
            </w:pPr>
            <w:r>
              <w:pict w14:anchorId="3FD0D473">
                <v:shape id="Picture 3" o:spid="_x0000_i1027" type="#_x0000_t75" style="width:14.25pt;height:14.25pt;visibility:visible" o:bullet="t">
                  <v:imagedata r:id="rId42"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lastRenderedPageBreak/>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lastRenderedPageBreak/>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00286A4B" w14:textId="08529B66" w:rsidR="00AF222F" w:rsidRDefault="00AF222F" w:rsidP="00E4321C">
      <w:pPr>
        <w:spacing w:after="0" w:line="240" w:lineRule="auto"/>
        <w:ind w:left="360"/>
        <w:rPr>
          <w:b/>
          <w:bCs/>
        </w:rPr>
      </w:pPr>
    </w:p>
    <w:tbl>
      <w:tblPr>
        <w:tblW w:w="0" w:type="auto"/>
        <w:tblLook w:val="04A0" w:firstRow="1" w:lastRow="0" w:firstColumn="1" w:lastColumn="0" w:noHBand="0" w:noVBand="1"/>
      </w:tblPr>
      <w:tblGrid>
        <w:gridCol w:w="8290"/>
      </w:tblGrid>
      <w:tr w:rsidR="00490203" w14:paraId="6361DBC0"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88A1BC" w14:textId="10D9330F" w:rsidR="00490203" w:rsidRDefault="004835AA" w:rsidP="0090229E">
            <w:pPr>
              <w:pStyle w:val="Guidancebox"/>
            </w:pPr>
            <w: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1DD257B1">
              <w:t xml:space="preserve">In the space above, </w:t>
            </w:r>
            <w:r w:rsidR="007D6C23">
              <w:t xml:space="preserve">insert </w:t>
            </w:r>
            <w:r w:rsidR="007D6C23" w:rsidRPr="00F7604F">
              <w:t xml:space="preserve">the reason </w:t>
            </w:r>
            <w:r w:rsidR="007D6C23">
              <w:t>your</w:t>
            </w:r>
            <w:r w:rsidR="007D6C23" w:rsidRPr="00F7604F">
              <w:t xml:space="preserve"> charity has been set up, and what its activities work towards achieving</w:t>
            </w:r>
            <w:r w:rsidR="1DD257B1">
              <w:t xml:space="preserve">. For help, </w:t>
            </w:r>
            <w:hyperlink r:id="rId44" w:history="1">
              <w:r w:rsidR="1DD257B1" w:rsidRPr="00443541">
                <w:rPr>
                  <w:rStyle w:val="Hyperlink"/>
                  <w:rFonts w:cs="Arial"/>
                </w:rPr>
                <w:t>refer to the ACNC’s charitable purposes template and examples</w:t>
              </w:r>
              <w:r w:rsidR="1DD257B1" w:rsidRPr="00443541">
                <w:rPr>
                  <w:rStyle w:val="Hyperlink"/>
                  <w:rFonts w:cs="Arial"/>
                  <w:u w:val="none"/>
                </w:rPr>
                <w:t>.</w:t>
              </w:r>
            </w:hyperlink>
            <w:r w:rsidR="1DD257B1" w:rsidRPr="004444CB">
              <w:t xml:space="preserve"> </w:t>
            </w:r>
          </w:p>
          <w:p w14:paraId="266774B1" w14:textId="5E222361" w:rsidR="00490203" w:rsidRDefault="00490203" w:rsidP="0090229E">
            <w:pPr>
              <w:pStyle w:val="Guidancebox"/>
            </w:pPr>
            <w:r>
              <w:t xml:space="preserve">To be a registered charity, you must demonstrate that your </w:t>
            </w:r>
            <w:r w:rsidR="00F753B0">
              <w:t>compan</w:t>
            </w:r>
            <w:r>
              <w:t xml:space="preserve">y pursues ‘charitable purposes’, which has a special legal meaning. </w:t>
            </w:r>
            <w:hyperlink r:id="rId45" w:history="1">
              <w:r w:rsidRPr="00D4579A">
                <w:rPr>
                  <w:rStyle w:val="Hyperlink"/>
                  <w:rFonts w:cs="Arial"/>
                </w:rPr>
                <w:t>Read more about charitable purposes</w:t>
              </w:r>
            </w:hyperlink>
            <w:r>
              <w:t xml:space="preserve">. </w:t>
            </w:r>
          </w:p>
          <w:p w14:paraId="6556C212" w14:textId="3EE05CDC" w:rsidR="00490203" w:rsidRDefault="00AB7E37" w:rsidP="0090229E">
            <w:pPr>
              <w:pStyle w:val="Guidancebox"/>
            </w:pPr>
            <w:r>
              <w:t xml:space="preserve">A </w:t>
            </w:r>
            <w:r w:rsidR="00490203">
              <w:t xml:space="preserve">charity must work towards its purposes in accordance with </w:t>
            </w:r>
            <w:r w:rsidR="00BC17AA">
              <w:t xml:space="preserve">ACNC </w:t>
            </w:r>
            <w:r w:rsidR="00490203">
              <w:t xml:space="preserve">Governance Standard 1. </w:t>
            </w:r>
            <w:hyperlink r:id="rId46" w:history="1">
              <w:r w:rsidR="00490203" w:rsidRPr="00804DE1">
                <w:rPr>
                  <w:rStyle w:val="Hyperlink"/>
                  <w:rFonts w:cs="Arial"/>
                </w:rPr>
                <w:t>Read more about Governance Standard 1</w:t>
              </w:r>
            </w:hyperlink>
            <w:r w:rsidR="00490203">
              <w:t xml:space="preserve">. </w:t>
            </w:r>
          </w:p>
          <w:p w14:paraId="4EA32226" w14:textId="019B6C9A" w:rsidR="00E405B6" w:rsidRDefault="00F0545E" w:rsidP="0090229E">
            <w:pPr>
              <w:pStyle w:val="Guidancebox"/>
            </w:pPr>
            <w:r>
              <w:t>A registered charity</w:t>
            </w:r>
            <w:r w:rsidR="00E405B6">
              <w:t xml:space="preserve"> that wish</w:t>
            </w:r>
            <w:r>
              <w:t>es</w:t>
            </w:r>
            <w:r w:rsidR="00E405B6">
              <w:t xml:space="preserve"> to adopt this template constitution should carefully copy over its existing purpose </w:t>
            </w:r>
            <w:r>
              <w:t>clause or</w:t>
            </w:r>
            <w:r w:rsidR="00E405B6">
              <w:t xml:space="preserve"> seek legal advice </w:t>
            </w:r>
            <w:r>
              <w:t>if any changes are made</w:t>
            </w:r>
            <w:r w:rsidR="00546D30">
              <w:t xml:space="preserve"> as this may </w:t>
            </w:r>
            <w:r>
              <w:t xml:space="preserve">impact your </w:t>
            </w:r>
            <w:r w:rsidR="00110D1D">
              <w:t>company’s</w:t>
            </w:r>
            <w:r>
              <w:t xml:space="preserve"> eligibility for registration as a charity.</w:t>
            </w:r>
          </w:p>
        </w:tc>
      </w:tr>
    </w:tbl>
    <w:p w14:paraId="01D8A329" w14:textId="4604180B"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7939FD" w:rsidP="0090229E">
            <w:pPr>
              <w:pStyle w:val="Guidancebox"/>
            </w:pPr>
            <w:bookmarkStart w:id="38" w:name="_Hlk198651514"/>
            <w:r>
              <w:lastRenderedPageBreak/>
              <w:pict w14:anchorId="626159DC">
                <v:shape id="Picture 1" o:spid="_x0000_i1028" type="#_x0000_t75" style="width:14.25pt;height:14.25pt;visibility:visible">
                  <v:imagedata r:id="rId47"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8"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9"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50"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7939FD" w:rsidP="0090229E">
            <w:pPr>
              <w:pStyle w:val="Guidancebox"/>
            </w:pPr>
            <w:r>
              <w:pict w14:anchorId="05AA58EF">
                <v:shape id="_x0000_i1029" type="#_x0000_t75" style="width:14.25pt;height:14.25pt;visibility:visible" o:bullet="t">
                  <v:imagedata r:id="rId42"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lastRenderedPageBreak/>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7939FD" w:rsidP="0090229E">
            <w:pPr>
              <w:pStyle w:val="Guidancebox"/>
            </w:pPr>
            <w:r>
              <w:pict w14:anchorId="6ED2C5E0">
                <v:shape id="_x0000_i1030" type="#_x0000_t75" style="width:14.25pt;height:14.25pt;visibility:visible" o:bullet="t">
                  <v:imagedata r:id="rId42"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7939FD" w:rsidP="0090229E">
            <w:pPr>
              <w:pStyle w:val="Guidancebox"/>
            </w:pPr>
            <w:r>
              <w:pict w14:anchorId="3C4B221D">
                <v:shape id="_x0000_i1031" type="#_x0000_t75" style="width:14.25pt;height:14.25pt;visibility:visible" o:bullet="t">
                  <v:imagedata r:id="rId42"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lastRenderedPageBreak/>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lastRenderedPageBreak/>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lastRenderedPageBreak/>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lastRenderedPageBreak/>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lastRenderedPageBreak/>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not make a decision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7939FD" w:rsidP="00845E56">
            <w:pPr>
              <w:pStyle w:val="Guidancebox"/>
            </w:pPr>
            <w:r>
              <w:pict w14:anchorId="6F94EBFB">
                <v:shape id="_x0000_i1032" type="#_x0000_t75" style="width:14.25pt;height:14.25pt;visibility:visible" o:bullet="t">
                  <v:imagedata r:id="rId42"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lastRenderedPageBreak/>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lastRenderedPageBreak/>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7939FD" w:rsidP="00845E56">
            <w:pPr>
              <w:pStyle w:val="Guidancebox"/>
            </w:pPr>
            <w:r>
              <w:pict w14:anchorId="07BE862F">
                <v:shape id="_x0000_i1033" type="#_x0000_t75" style="width:14.25pt;height:14.25pt;visibility:visible" o:bullet="t">
                  <v:imagedata r:id="rId42"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51" w:history="1">
              <w:r w:rsidRPr="00635126">
                <w:rPr>
                  <w:rStyle w:val="Hyperlink"/>
                  <w:rFonts w:cs="Arial"/>
                </w:rPr>
                <w:t>has more information about Governance Standard 2</w:t>
              </w:r>
            </w:hyperlink>
            <w:r w:rsidR="00D06948">
              <w:t xml:space="preserve"> and </w:t>
            </w:r>
            <w:hyperlink r:id="rId52"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lastRenderedPageBreak/>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7939FD" w:rsidP="00845E56">
            <w:pPr>
              <w:pStyle w:val="Guidancebox"/>
            </w:pPr>
            <w:r>
              <w:lastRenderedPageBreak/>
              <w:pict w14:anchorId="37F2A58A">
                <v:shape id="_x0000_i1034" type="#_x0000_t75" style="width:14.25pt;height:14.25pt;visibility:visible">
                  <v:imagedata r:id="rId47"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lastRenderedPageBreak/>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7939FD" w:rsidP="0089789A">
            <w:pPr>
              <w:pStyle w:val="Guidancebox"/>
            </w:pPr>
            <w:r>
              <w:pict w14:anchorId="7C9CF1C6">
                <v:shape id="_x0000_i1035" type="#_x0000_t75" style="width:14.25pt;height:14.25pt;visibility:visible" o:bullet="t">
                  <v:imagedata r:id="rId47"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7939FD" w:rsidP="00AF57DB">
            <w:pPr>
              <w:pStyle w:val="Guidancebox"/>
            </w:pPr>
            <w:r>
              <w:pict w14:anchorId="2E77E876">
                <v:shape id="_x0000_i1036" type="#_x0000_t75" style="width:14.25pt;height:14.25pt;visibility:visible" o:bullet="t">
                  <v:imagedata r:id="rId42"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lastRenderedPageBreak/>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lastRenderedPageBreak/>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lastRenderedPageBreak/>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lastRenderedPageBreak/>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members, and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lastRenderedPageBreak/>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lastRenderedPageBreak/>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votes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lastRenderedPageBreak/>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7939FD" w:rsidP="007D10BE">
            <w:pPr>
              <w:pStyle w:val="Guidancebox"/>
            </w:pPr>
            <w:r>
              <w:pict w14:anchorId="7677AD1A">
                <v:shape id="_x0000_i1037" type="#_x0000_t75" style="width:14.25pt;height:14.25pt;visibility:visible" o:bullet="t">
                  <v:imagedata r:id="rId42"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7939FD" w:rsidP="007D10BE">
            <w:pPr>
              <w:pStyle w:val="Guidancebox"/>
            </w:pPr>
            <w:r>
              <w:lastRenderedPageBreak/>
              <w:pict w14:anchorId="17F482B0">
                <v:shape id="_x0000_i1038" type="#_x0000_t75" style="width:14.25pt;height:14.25pt;visibility:visible" o:bullet="t">
                  <v:imagedata r:id="rId47"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3"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7939FD" w:rsidP="00531A26">
            <w:pPr>
              <w:pStyle w:val="Guidancebox"/>
            </w:pPr>
            <w:r>
              <w:pict w14:anchorId="622A3C55">
                <v:shape id="_x0000_i1039" type="#_x0000_t75" style="width:14.25pt;height:14.25pt;visibility:visible" o:bullet="t">
                  <v:imagedata r:id="rId42"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7939FD" w:rsidP="007D10BE">
            <w:pPr>
              <w:pStyle w:val="Guidancebox"/>
            </w:pPr>
            <w:r>
              <w:pict w14:anchorId="2C412F4C">
                <v:shape id="_x0000_i1040" type="#_x0000_t75" style="width:14.25pt;height:14.25pt;visibility:visible" o:bullet="t">
                  <v:imagedata r:id="rId42"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lastRenderedPageBreak/>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7939FD" w:rsidP="00E129A6">
            <w:pPr>
              <w:pStyle w:val="Guidancebox"/>
            </w:pPr>
            <w:r>
              <w:pict w14:anchorId="26DCD5A0">
                <v:shape id="_x0000_i1041" type="#_x0000_t75" style="width:14.25pt;height:14.25pt;visibility:visible" o:bullet="t">
                  <v:imagedata r:id="rId42"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7939FD" w:rsidP="00E129A6">
            <w:pPr>
              <w:pStyle w:val="Guidancebox"/>
            </w:pPr>
            <w:r>
              <w:pict w14:anchorId="16B79F5C">
                <v:shape id="_x0000_i1042" type="#_x0000_t75" style="width:14.25pt;height:14.25pt;visibility:visible" o:bullet="t">
                  <v:imagedata r:id="rId42"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4"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lastRenderedPageBreak/>
              <w:t>When a director is appointed, you</w:t>
            </w:r>
            <w:r w:rsidR="00EB7457">
              <w:t>r company</w:t>
            </w:r>
            <w:r>
              <w:t xml:space="preserve"> can also provide them with a letter of appointment with information about their obligations. </w:t>
            </w:r>
            <w:hyperlink r:id="rId55"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lastRenderedPageBreak/>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7939FD" w:rsidP="00E129A6">
            <w:pPr>
              <w:pStyle w:val="Guidancebox"/>
            </w:pPr>
            <w:r>
              <w:pict w14:anchorId="11B2872F">
                <v:shape id="_x0000_i1043" type="#_x0000_t75" style="width:14.25pt;height:14.25pt;visibility:visible">
                  <v:imagedata r:id="rId47"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lastRenderedPageBreak/>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6"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7"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lastRenderedPageBreak/>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lastRenderedPageBreak/>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7939FD" w:rsidP="00E129A6">
            <w:pPr>
              <w:pStyle w:val="Guidancebox"/>
            </w:pPr>
            <w:r>
              <w:pict w14:anchorId="72DCD52A">
                <v:shape id="_x0000_i1044" type="#_x0000_t75" style="width:14.25pt;height:14.25pt;visibility:visible" o:bullet="t">
                  <v:imagedata r:id="rId42"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8"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lastRenderedPageBreak/>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lastRenderedPageBreak/>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9" w:history="1">
              <w:r w:rsidR="006760CF" w:rsidRPr="00A6380F">
                <w:rPr>
                  <w:rStyle w:val="Hyperlink"/>
                  <w:rFonts w:cs="Arial"/>
                </w:rPr>
                <w:t>Governance Standards</w:t>
              </w:r>
            </w:hyperlink>
            <w:r w:rsidR="006760CF">
              <w:t xml:space="preserve"> and the </w:t>
            </w:r>
            <w:hyperlink r:id="rId60"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misuse information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lastRenderedPageBreak/>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1"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2"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7939FD" w:rsidP="00E129A6">
            <w:pPr>
              <w:pStyle w:val="Guidancebox"/>
            </w:pPr>
            <w:r>
              <w:pict w14:anchorId="7EBCCD7A">
                <v:shape id="_x0000_i1045" type="#_x0000_t75" style="width:14.25pt;height:14.25pt;visibility:visible">
                  <v:imagedata r:id="rId47" o:title=""/>
                </v:shape>
              </w:pict>
            </w:r>
            <w:r w:rsidR="00C56099">
              <w:t xml:space="preserve"> </w:t>
            </w:r>
            <w:hyperlink r:id="rId63"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lastRenderedPageBreak/>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4" w:history="1">
              <w:r w:rsidR="00AB7131" w:rsidRPr="00AB7131">
                <w:rPr>
                  <w:rStyle w:val="Hyperlink"/>
                  <w:rFonts w:cs="Arial"/>
                </w:rPr>
                <w:t>template conflicts of interest policy</w:t>
              </w:r>
            </w:hyperlink>
            <w:r w:rsidR="00AB7131" w:rsidRPr="00937F47">
              <w:t xml:space="preserve"> </w:t>
            </w:r>
            <w:r w:rsidR="00AB7131">
              <w:t xml:space="preserve">and a </w:t>
            </w:r>
            <w:hyperlink r:id="rId65"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lastRenderedPageBreak/>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a</w:t>
      </w:r>
      <w:r>
        <w:t xml:space="preserve"> </w:t>
      </w:r>
      <w:r w:rsidRPr="00737FC3">
        <w:t>majority of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7939FD" w:rsidP="00E129A6">
            <w:pPr>
              <w:pStyle w:val="Guidancebox"/>
            </w:pPr>
            <w:r>
              <w:pict w14:anchorId="2A7ABF2C">
                <v:shape id="_x0000_i1046" type="#_x0000_t75" style="width:14.25pt;height:14.25pt;visibility:visible" o:bullet="t">
                  <v:imagedata r:id="rId42"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lastRenderedPageBreak/>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lastRenderedPageBreak/>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lastRenderedPageBreak/>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7939FD" w:rsidP="00E129A6">
            <w:pPr>
              <w:pStyle w:val="Guidancebox"/>
            </w:pPr>
            <w:r>
              <w:pict w14:anchorId="4A12E46F">
                <v:shape id="_x0000_i1047" type="#_x0000_t75" style="width:14.25pt;height:14.25pt;visibility:visible" o:bullet="t">
                  <v:imagedata r:id="rId42"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7939FD" w:rsidP="00E129A6">
            <w:pPr>
              <w:pStyle w:val="Guidancebox"/>
            </w:pPr>
            <w:r>
              <w:pict w14:anchorId="7B8A6A70">
                <v:shape id="_x0000_i1048" type="#_x0000_t75" style="width:14.25pt;height:14.25pt;visibility:visible" o:bullet="t">
                  <v:imagedata r:id="rId47"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lastRenderedPageBreak/>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7939FD" w:rsidP="00E129A6">
            <w:pPr>
              <w:pStyle w:val="Guidancebox"/>
            </w:pPr>
            <w:r>
              <w:pict w14:anchorId="4FBC1914">
                <v:shape id="_x0000_i1049" type="#_x0000_t75" style="width:14.25pt;height:14.25pt;visibility:visible" o:bullet="t">
                  <v:imagedata r:id="rId42"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6"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lastRenderedPageBreak/>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7939FD" w:rsidP="00E129A6">
            <w:pPr>
              <w:pStyle w:val="Guidancebox"/>
            </w:pPr>
            <w:r>
              <w:pict w14:anchorId="20E22C70">
                <v:shape id="_x0000_i1050" type="#_x0000_t75" style="width:14.25pt;height:14.25pt;visibility:visible">
                  <v:imagedata r:id="rId47"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lastRenderedPageBreak/>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lastRenderedPageBreak/>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7939FD" w:rsidP="00E129A6">
            <w:pPr>
              <w:pStyle w:val="Guidancebox"/>
            </w:pPr>
            <w:r>
              <w:pict w14:anchorId="3CF5CC4B">
                <v:shape id="_x0000_i1051" type="#_x0000_t75" style="width:14.25pt;height:14.25pt;visibility:visible" o:bullet="t">
                  <v:imagedata r:id="rId42"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lastRenderedPageBreak/>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lastRenderedPageBreak/>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400AEC">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7939FD" w:rsidP="00E129A6">
            <w:pPr>
              <w:pStyle w:val="Guidancebox"/>
            </w:pPr>
            <w:r>
              <w:pict w14:anchorId="2ABFD5A6">
                <v:shape id="_x0000_i1053" type="#_x0000_t75" style="width:14.25pt;height:14.25pt;visibility:visible" o:bullet="t">
                  <v:imagedata r:id="rId42"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4F47A9AB" w14:textId="56ABCDA0" w:rsidR="00C414D8" w:rsidRDefault="00C414D8" w:rsidP="00A13D35">
      <w:pPr>
        <w:pStyle w:val="ACNCproformalist"/>
        <w:keepNext/>
      </w:pPr>
      <w:r>
        <w:lastRenderedPageBreak/>
        <w:t xml:space="preserve">Gift fund </w:t>
      </w:r>
    </w:p>
    <w:tbl>
      <w:tblPr>
        <w:tblW w:w="0" w:type="auto"/>
        <w:tblLook w:val="04A0" w:firstRow="1" w:lastRow="0" w:firstColumn="1" w:lastColumn="0" w:noHBand="0" w:noVBand="1"/>
      </w:tblPr>
      <w:tblGrid>
        <w:gridCol w:w="8290"/>
      </w:tblGrid>
      <w:tr w:rsidR="00BA25F9" w14:paraId="7E817E52" w14:textId="77777777" w:rsidTr="00482476">
        <w:tc>
          <w:tcPr>
            <w:tcW w:w="8290" w:type="dxa"/>
            <w:tcBorders>
              <w:top w:val="single" w:sz="4" w:space="0" w:color="auto"/>
              <w:left w:val="single" w:sz="4" w:space="0" w:color="auto"/>
              <w:bottom w:val="single" w:sz="4" w:space="0" w:color="auto"/>
              <w:right w:val="single" w:sz="4" w:space="0" w:color="auto"/>
            </w:tcBorders>
            <w:shd w:val="clear" w:color="auto" w:fill="D6E3BC"/>
          </w:tcPr>
          <w:p w14:paraId="2C62E600" w14:textId="77777777" w:rsidR="00BA25F9" w:rsidRPr="002C00E8" w:rsidRDefault="00BA25F9" w:rsidP="009F33A8">
            <w:pPr>
              <w:pStyle w:val="Guidancebox"/>
            </w:pPr>
            <w:r>
              <w:drawing>
                <wp:inline distT="0" distB="0" distL="0" distR="0" wp14:anchorId="48D80BB8" wp14:editId="23467C78">
                  <wp:extent cx="180975" cy="180975"/>
                  <wp:effectExtent l="0" t="0" r="9525" b="9525"/>
                  <wp:docPr id="430613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2C00E8">
              <w:t xml:space="preserve">A charity may be eligible to be endorsed as a </w:t>
            </w:r>
            <w:hyperlink r:id="rId68" w:history="1">
              <w:r w:rsidRPr="002C00E8">
                <w:rPr>
                  <w:rStyle w:val="Hyperlink"/>
                  <w:rFonts w:cs="Arial"/>
                </w:rPr>
                <w:t>deductible gift recipient</w:t>
              </w:r>
            </w:hyperlink>
            <w:r w:rsidRPr="002C00E8">
              <w:t xml:space="preserve"> (</w:t>
            </w:r>
            <w:r w:rsidRPr="002C00E8">
              <w:rPr>
                <w:b/>
                <w:bCs/>
              </w:rPr>
              <w:t>DGR</w:t>
            </w:r>
            <w:r w:rsidRPr="002C00E8">
              <w:t>) as a whole by the Australian Taxation Office (</w:t>
            </w:r>
            <w:r w:rsidRPr="002C00E8">
              <w:rPr>
                <w:b/>
                <w:bCs/>
              </w:rPr>
              <w:t>ATO</w:t>
            </w:r>
            <w:r w:rsidRPr="002C00E8">
              <w:t>).</w:t>
            </w:r>
          </w:p>
          <w:p w14:paraId="691E4A9D" w14:textId="77777777" w:rsidR="00BA25F9" w:rsidRPr="002C00E8" w:rsidRDefault="00BA25F9" w:rsidP="009F33A8">
            <w:pPr>
              <w:pStyle w:val="Guidancebox"/>
            </w:pPr>
            <w:r w:rsidRPr="002C00E8">
              <w:t xml:space="preserve">Common examples of wholly endorsed DGRs which are required to maintain a gift fund and be registered charities with the ACNC include environmental organisations, harm prevention charities, cultural organisations and overseas aid organisations. </w:t>
            </w:r>
          </w:p>
          <w:p w14:paraId="4A216737" w14:textId="77777777" w:rsidR="00BA25F9" w:rsidRDefault="00BA25F9" w:rsidP="009F33A8">
            <w:pPr>
              <w:pStyle w:val="Guidancebox"/>
            </w:pPr>
            <w:r w:rsidRPr="002C00E8">
              <w:t>These types of charities have specific requirements for establishing and operating a gift fund. If you are unsure about these requirements in relation to your charity, you should seek professional advice.</w:t>
            </w:r>
          </w:p>
        </w:tc>
      </w:tr>
    </w:tbl>
    <w:p w14:paraId="3C5AEC50" w14:textId="07FEC971" w:rsidR="001902E5" w:rsidRDefault="001902E5" w:rsidP="001902E5">
      <w:pPr>
        <w:pStyle w:val="ACNCproformasublist"/>
        <w:numPr>
          <w:ilvl w:val="1"/>
          <w:numId w:val="17"/>
        </w:numPr>
      </w:pPr>
      <w:bookmarkStart w:id="429" w:name="_Ref204260796"/>
      <w:r>
        <w:t>Establishing the fund</w:t>
      </w:r>
      <w:bookmarkEnd w:id="429"/>
      <w:r>
        <w:t xml:space="preserve"> </w:t>
      </w:r>
    </w:p>
    <w:p w14:paraId="49855ED6" w14:textId="5E79926B" w:rsidR="00C414D8" w:rsidRDefault="00482476" w:rsidP="00D70969">
      <w:r w:rsidRPr="00482476">
        <w:t xml:space="preserve">The </w:t>
      </w:r>
      <w:r w:rsidRPr="00482476">
        <w:rPr>
          <w:b/>
          <w:bCs/>
        </w:rPr>
        <w:t xml:space="preserve">company </w:t>
      </w:r>
      <w:r w:rsidRPr="00482476">
        <w:t xml:space="preserve">shall establish and maintain, for the </w:t>
      </w:r>
      <w:r w:rsidR="00414E95">
        <w:t>p</w:t>
      </w:r>
      <w:r w:rsidR="00414E95" w:rsidRPr="000779B8">
        <w:t>urpose</w:t>
      </w:r>
      <w:r w:rsidR="00414E95">
        <w:t>(s)</w:t>
      </w:r>
      <w:r w:rsidR="00414E95" w:rsidRPr="000779B8">
        <w:t xml:space="preserve"> of the </w:t>
      </w:r>
      <w:r w:rsidR="00414E95" w:rsidRPr="00414E95">
        <w:rPr>
          <w:b/>
          <w:bCs/>
        </w:rPr>
        <w:t>company</w:t>
      </w:r>
      <w:r w:rsidR="00414E95">
        <w:t xml:space="preserve"> as set out in clause </w:t>
      </w:r>
      <w:r w:rsidR="00414E95">
        <w:fldChar w:fldCharType="begin"/>
      </w:r>
      <w:r w:rsidR="00414E95">
        <w:instrText xml:space="preserve"> REF _Ref202792690 \r \h </w:instrText>
      </w:r>
      <w:r w:rsidR="00414E95">
        <w:fldChar w:fldCharType="separate"/>
      </w:r>
      <w:r w:rsidR="00414E95">
        <w:t>7</w:t>
      </w:r>
      <w:r w:rsidR="00414E95">
        <w:fldChar w:fldCharType="end"/>
      </w:r>
      <w:r w:rsidRPr="00482476">
        <w:t>, a gift fund:</w:t>
      </w:r>
    </w:p>
    <w:p w14:paraId="40F7A3DD" w14:textId="171634C1" w:rsidR="00CF24CC" w:rsidRDefault="00CF24CC" w:rsidP="00CF24CC">
      <w:pPr>
        <w:pStyle w:val="ACNCproformasub-sublist"/>
        <w:numPr>
          <w:ilvl w:val="2"/>
          <w:numId w:val="17"/>
        </w:numPr>
      </w:pPr>
      <w:r>
        <w:t xml:space="preserve">to which all gifts of money or property </w:t>
      </w:r>
      <w:r w:rsidR="00E22F1A" w:rsidRPr="00E22F1A">
        <w:t xml:space="preserve">for the principal purpose of the </w:t>
      </w:r>
      <w:r w:rsidR="00E22F1A" w:rsidRPr="00E22F1A">
        <w:rPr>
          <w:b/>
          <w:bCs/>
        </w:rPr>
        <w:t xml:space="preserve">company </w:t>
      </w:r>
      <w:r>
        <w:t>are to be made</w:t>
      </w:r>
    </w:p>
    <w:p w14:paraId="77562A1A" w14:textId="54664EF8" w:rsidR="00CF24CC" w:rsidRDefault="00CF24CC" w:rsidP="00CF24CC">
      <w:pPr>
        <w:pStyle w:val="ACNCproformasub-sublist"/>
        <w:numPr>
          <w:ilvl w:val="2"/>
          <w:numId w:val="17"/>
        </w:numPr>
      </w:pPr>
      <w:r>
        <w:t xml:space="preserve">to </w:t>
      </w:r>
      <w:r w:rsidR="004642DE">
        <w:t xml:space="preserve">which </w:t>
      </w:r>
      <w:r w:rsidR="00DF08D0">
        <w:t>contributions made in relation to a</w:t>
      </w:r>
      <w:r w:rsidR="001F3B2B">
        <w:t xml:space="preserve">n </w:t>
      </w:r>
      <w:r w:rsidR="001F3B2B" w:rsidRPr="001F3B2B">
        <w:t>eligible </w:t>
      </w:r>
      <w:r w:rsidR="00DF08D0">
        <w:t xml:space="preserve">fundraising </w:t>
      </w:r>
      <w:r>
        <w:t xml:space="preserve">event </w:t>
      </w:r>
      <w:r w:rsidR="00E22F1A">
        <w:t xml:space="preserve">held </w:t>
      </w:r>
      <w:r w:rsidR="00E22F1A" w:rsidRPr="00E22F1A">
        <w:t xml:space="preserve">for the principal purpose of the </w:t>
      </w:r>
      <w:r w:rsidR="00E22F1A" w:rsidRPr="00E22F1A">
        <w:rPr>
          <w:b/>
          <w:bCs/>
        </w:rPr>
        <w:t xml:space="preserve">company </w:t>
      </w:r>
      <w:r>
        <w:t>are to be made</w:t>
      </w:r>
    </w:p>
    <w:p w14:paraId="3F9A18F6" w14:textId="709280AF" w:rsidR="00CF24CC" w:rsidRDefault="00CF24CC" w:rsidP="00CF24CC">
      <w:pPr>
        <w:pStyle w:val="ACNCproformasub-sublist"/>
        <w:numPr>
          <w:ilvl w:val="2"/>
          <w:numId w:val="17"/>
        </w:numPr>
      </w:pPr>
      <w:r>
        <w:t xml:space="preserve">to which any money received by the </w:t>
      </w:r>
      <w:r w:rsidR="00584D05" w:rsidRPr="00584D05">
        <w:rPr>
          <w:b/>
          <w:bCs/>
        </w:rPr>
        <w:t>company</w:t>
      </w:r>
      <w:r w:rsidR="00584D05">
        <w:t xml:space="preserve"> </w:t>
      </w:r>
      <w:r>
        <w:t>because of such gifts or contributions is to be credited</w:t>
      </w:r>
      <w:r w:rsidR="00543326">
        <w:t>,</w:t>
      </w:r>
      <w:r>
        <w:t xml:space="preserve"> and</w:t>
      </w:r>
    </w:p>
    <w:p w14:paraId="7367BFCC" w14:textId="4BDB59B1" w:rsidR="00CF24CC" w:rsidRDefault="00CF24CC" w:rsidP="00CF24CC">
      <w:pPr>
        <w:pStyle w:val="ACNCproformasub-sublist"/>
        <w:numPr>
          <w:ilvl w:val="2"/>
          <w:numId w:val="17"/>
        </w:numPr>
      </w:pPr>
      <w:r>
        <w:t>that does not receive any other money or property.</w:t>
      </w:r>
    </w:p>
    <w:p w14:paraId="31D5BF1F" w14:textId="31013E38" w:rsidR="008A1ED6" w:rsidRDefault="008A1ED6" w:rsidP="008A1ED6">
      <w:pPr>
        <w:pStyle w:val="ACNCproformasublist"/>
        <w:numPr>
          <w:ilvl w:val="1"/>
          <w:numId w:val="17"/>
        </w:numPr>
      </w:pPr>
      <w:r>
        <w:t xml:space="preserve">Bank account </w:t>
      </w:r>
    </w:p>
    <w:p w14:paraId="3D384DD8" w14:textId="7DD34778" w:rsidR="008A1ED6" w:rsidRDefault="00B465A7" w:rsidP="008A1ED6">
      <w:pPr>
        <w:pStyle w:val="ACNCproformasub-sublist"/>
        <w:numPr>
          <w:ilvl w:val="2"/>
          <w:numId w:val="17"/>
        </w:numPr>
      </w:pPr>
      <w:r>
        <w:t>A</w:t>
      </w:r>
      <w:r w:rsidRPr="00B465A7">
        <w:t xml:space="preserve"> separate bank account must be opened for the </w:t>
      </w:r>
      <w:r>
        <w:t>g</w:t>
      </w:r>
      <w:r w:rsidRPr="00B465A7">
        <w:t xml:space="preserve">ift </w:t>
      </w:r>
      <w:r>
        <w:t>f</w:t>
      </w:r>
      <w:r w:rsidR="0095428D">
        <w:t>u</w:t>
      </w:r>
      <w:r w:rsidRPr="00B465A7">
        <w:t xml:space="preserve">nd and only those items described in clause </w:t>
      </w:r>
      <w:r w:rsidR="00256AEC">
        <w:fldChar w:fldCharType="begin"/>
      </w:r>
      <w:r w:rsidR="00256AEC">
        <w:instrText xml:space="preserve"> REF _Ref204260796 \r \h </w:instrText>
      </w:r>
      <w:r w:rsidR="00256AEC">
        <w:fldChar w:fldCharType="separate"/>
      </w:r>
      <w:r w:rsidR="00256AEC">
        <w:t>80.1</w:t>
      </w:r>
      <w:r w:rsidR="00256AEC">
        <w:fldChar w:fldCharType="end"/>
      </w:r>
      <w:r w:rsidRPr="00B465A7">
        <w:t xml:space="preserve"> must be deposited into that bank account</w:t>
      </w:r>
      <w:r w:rsidR="000779B8">
        <w:t>.</w:t>
      </w:r>
    </w:p>
    <w:p w14:paraId="08C4FED1" w14:textId="2630D4B3" w:rsidR="000779B8" w:rsidRDefault="000779B8" w:rsidP="008A1ED6">
      <w:pPr>
        <w:pStyle w:val="ACNCproformasub-sublist"/>
        <w:numPr>
          <w:ilvl w:val="2"/>
          <w:numId w:val="17"/>
        </w:numPr>
      </w:pPr>
      <w:r>
        <w:t>A</w:t>
      </w:r>
      <w:r w:rsidRPr="000779B8">
        <w:t xml:space="preserve">ny monies deposited in the </w:t>
      </w:r>
      <w:r w:rsidR="00256AEC">
        <w:t>g</w:t>
      </w:r>
      <w:r w:rsidRPr="000779B8">
        <w:t xml:space="preserve">ift </w:t>
      </w:r>
      <w:r w:rsidR="00256AEC">
        <w:t>f</w:t>
      </w:r>
      <w:r w:rsidRPr="000779B8">
        <w:t xml:space="preserve">und will be kept separate from all other funds of the </w:t>
      </w:r>
      <w:r w:rsidR="00256AEC" w:rsidRPr="00256AEC">
        <w:rPr>
          <w:b/>
          <w:bCs/>
        </w:rPr>
        <w:t>c</w:t>
      </w:r>
      <w:r w:rsidRPr="00256AEC">
        <w:rPr>
          <w:b/>
          <w:bCs/>
        </w:rPr>
        <w:t>ompany</w:t>
      </w:r>
      <w:r w:rsidRPr="000779B8">
        <w:t xml:space="preserve"> and will only be used to further the </w:t>
      </w:r>
      <w:r w:rsidR="00A91C3A">
        <w:t>p</w:t>
      </w:r>
      <w:r w:rsidRPr="000779B8">
        <w:t>urpose</w:t>
      </w:r>
      <w:r w:rsidR="00F615F5">
        <w:t>(s)</w:t>
      </w:r>
      <w:r w:rsidRPr="000779B8">
        <w:t xml:space="preserve"> of the </w:t>
      </w:r>
      <w:r w:rsidR="00185A32" w:rsidRPr="00414E95">
        <w:rPr>
          <w:b/>
          <w:bCs/>
        </w:rPr>
        <w:t>c</w:t>
      </w:r>
      <w:r w:rsidRPr="00414E95">
        <w:rPr>
          <w:b/>
          <w:bCs/>
        </w:rPr>
        <w:t>ompany</w:t>
      </w:r>
      <w:r w:rsidR="00185A32">
        <w:t xml:space="preserve"> as set out in clause </w:t>
      </w:r>
      <w:r w:rsidR="00414E95">
        <w:fldChar w:fldCharType="begin"/>
      </w:r>
      <w:r w:rsidR="00414E95">
        <w:instrText xml:space="preserve"> REF _Ref202792690 \r \h </w:instrText>
      </w:r>
      <w:r w:rsidR="00414E95">
        <w:fldChar w:fldCharType="separate"/>
      </w:r>
      <w:r w:rsidR="00414E95">
        <w:t>7</w:t>
      </w:r>
      <w:r w:rsidR="00414E95">
        <w:fldChar w:fldCharType="end"/>
      </w:r>
      <w:r w:rsidRPr="000779B8">
        <w:t>.</w:t>
      </w:r>
    </w:p>
    <w:p w14:paraId="74B0CFD8" w14:textId="5F58086A" w:rsidR="00D818C4" w:rsidRDefault="00400AEC" w:rsidP="00A13D35">
      <w:pPr>
        <w:pStyle w:val="ACNCproformalist"/>
        <w:keepNext/>
      </w:pPr>
      <w:r w:rsidRPr="00400AEC">
        <w:t xml:space="preserve">Endorsement as a deductible gift recipient </w:t>
      </w:r>
      <w:r w:rsidR="006D4B42">
        <w:rPr>
          <w:noProof/>
        </w:rPr>
        <w:drawing>
          <wp:inline distT="0" distB="0" distL="0" distR="0" wp14:anchorId="74DFB270" wp14:editId="44CD7211">
            <wp:extent cx="176530" cy="182880"/>
            <wp:effectExtent l="0" t="0" r="0" b="7620"/>
            <wp:docPr id="29255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40418D09" w14:textId="390C11A3" w:rsidR="00A13D35" w:rsidRDefault="00882F81" w:rsidP="00D70969">
      <w:r w:rsidRPr="00882F81">
        <w:t>If the organisation is wound up or its endorsement as a deductible gift recipient is revoked (whichever occurs first), any surplus of the following assets shall be transferred to another organisation with similar objects, which is charitable at law, to which income tax deductible gifts can be made:</w:t>
      </w:r>
    </w:p>
    <w:p w14:paraId="0C2BC36F" w14:textId="77777777" w:rsidR="00203286" w:rsidRDefault="00203286" w:rsidP="00203286">
      <w:pPr>
        <w:pStyle w:val="ACNCproformasub-sublist"/>
      </w:pPr>
      <w:r>
        <w:t>gifts of money or property for the principal purpose of the organisation</w:t>
      </w:r>
    </w:p>
    <w:p w14:paraId="05F52550" w14:textId="77777777" w:rsidR="00203286" w:rsidRDefault="00203286" w:rsidP="00203286">
      <w:pPr>
        <w:pStyle w:val="ACNCproformasub-sublist"/>
      </w:pPr>
      <w:r>
        <w:t>contributions made in relation to an eligible fundraising event held for the principal purpose of the organisation</w:t>
      </w:r>
    </w:p>
    <w:p w14:paraId="552D237F" w14:textId="28A51314" w:rsidR="00A13D35" w:rsidRDefault="00203286" w:rsidP="00203286">
      <w:pPr>
        <w:pStyle w:val="ACNCproformasub-sublist"/>
      </w:pPr>
      <w:r>
        <w:t>money received by the organisation because of such gifts and contributions.</w:t>
      </w:r>
    </w:p>
    <w:tbl>
      <w:tblPr>
        <w:tblW w:w="0" w:type="auto"/>
        <w:tblLook w:val="04A0" w:firstRow="1" w:lastRow="0" w:firstColumn="1" w:lastColumn="0" w:noHBand="0" w:noVBand="1"/>
      </w:tblPr>
      <w:tblGrid>
        <w:gridCol w:w="8290"/>
      </w:tblGrid>
      <w:tr w:rsidR="006738FD" w:rsidRPr="00371204" w14:paraId="125894FB" w14:textId="77777777" w:rsidTr="009F33A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hideMark/>
          </w:tcPr>
          <w:p w14:paraId="3F90B34D" w14:textId="0226972E" w:rsidR="006738FD" w:rsidRPr="00371204" w:rsidRDefault="006738FD" w:rsidP="006738FD">
            <w:pPr>
              <w:ind w:left="0"/>
              <w:rPr>
                <w:rFonts w:cs="Calibri"/>
              </w:rPr>
            </w:pPr>
            <w:r w:rsidRPr="00371204">
              <w:rPr>
                <w:noProof/>
              </w:rPr>
              <w:lastRenderedPageBreak/>
              <w:drawing>
                <wp:inline distT="0" distB="0" distL="0" distR="0" wp14:anchorId="0E507477" wp14:editId="38E71FFB">
                  <wp:extent cx="180975" cy="180975"/>
                  <wp:effectExtent l="0" t="0" r="9525" b="9525"/>
                  <wp:docPr id="828989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71204">
              <w:rPr>
                <w:rFonts w:cs="Calibri"/>
                <w:lang w:val="en-US"/>
              </w:rPr>
              <w:t xml:space="preserve"> </w:t>
            </w:r>
            <w:r w:rsidRPr="00371204">
              <w:rPr>
                <w:rFonts w:cs="Calibri"/>
              </w:rPr>
              <w:t>If you are seeking endorsement or are endorsed as a deductible gift recipient (</w:t>
            </w:r>
            <w:r w:rsidRPr="00371204">
              <w:rPr>
                <w:rFonts w:cs="Calibri"/>
                <w:b/>
                <w:bCs/>
              </w:rPr>
              <w:t>DGR</w:t>
            </w:r>
            <w:r w:rsidRPr="00371204">
              <w:rPr>
                <w:rFonts w:cs="Calibri"/>
              </w:rPr>
              <w:t>) as a whole, you will need to include the above clause. You should review the requirements for the type of endorsement you are seeking to check whether there are other clauses you need to include in your company’s constitution.  </w:t>
            </w:r>
          </w:p>
          <w:p w14:paraId="2D3B620C" w14:textId="77777777" w:rsidR="006738FD" w:rsidRPr="00371204" w:rsidRDefault="006738FD" w:rsidP="006738FD">
            <w:pPr>
              <w:ind w:left="0"/>
              <w:rPr>
                <w:rFonts w:cs="Calibri"/>
              </w:rPr>
            </w:pPr>
            <w:r w:rsidRPr="00371204">
              <w:rPr>
                <w:rFonts w:cs="Calibri"/>
              </w:rPr>
              <w:t>If you are seeking endorsement or are endorsed as a DGR for the operation of a fund, authority or institution, you will need a different clause. We have a template constitution for that scenario on our website.   </w:t>
            </w:r>
          </w:p>
          <w:p w14:paraId="5A2D2E5D" w14:textId="77777777" w:rsidR="006738FD" w:rsidRPr="00371204" w:rsidRDefault="006738FD" w:rsidP="006738FD">
            <w:pPr>
              <w:ind w:left="0"/>
              <w:rPr>
                <w:rFonts w:cs="Calibri"/>
              </w:rPr>
            </w:pPr>
            <w:hyperlink r:id="rId69" w:tgtFrame="_blank" w:history="1">
              <w:r w:rsidRPr="00371204">
                <w:rPr>
                  <w:rStyle w:val="Hyperlink"/>
                  <w:rFonts w:cs="Calibri"/>
                </w:rPr>
                <w:t>Read more about DGR endorsement on the ACNC website</w:t>
              </w:r>
            </w:hyperlink>
            <w:r w:rsidRPr="00371204">
              <w:rPr>
                <w:rFonts w:cs="Calibri"/>
              </w:rPr>
              <w:t>.</w:t>
            </w:r>
          </w:p>
        </w:tc>
      </w:tr>
    </w:tbl>
    <w:p w14:paraId="6A7EAD69" w14:textId="77777777" w:rsidR="00977194" w:rsidRDefault="00977194" w:rsidP="006738FD">
      <w:pPr>
        <w:pStyle w:val="ACNCproformasub-sublist"/>
        <w:numPr>
          <w:ilvl w:val="0"/>
          <w:numId w:val="0"/>
        </w:numPr>
        <w:ind w:left="1418" w:hanging="567"/>
      </w:pPr>
    </w:p>
    <w:p w14:paraId="6BCFC976" w14:textId="77777777" w:rsidR="00977194" w:rsidRDefault="00977194" w:rsidP="006738FD">
      <w:pPr>
        <w:pStyle w:val="ACNCproformasub-sublist"/>
        <w:numPr>
          <w:ilvl w:val="0"/>
          <w:numId w:val="0"/>
        </w:numPr>
        <w:ind w:left="1418" w:hanging="567"/>
      </w:pPr>
    </w:p>
    <w:sectPr w:rsidR="0097719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D88C" w14:textId="77777777" w:rsidR="006F036A" w:rsidRDefault="006F036A">
      <w:pPr>
        <w:spacing w:after="0" w:line="240" w:lineRule="auto"/>
      </w:pPr>
      <w:r>
        <w:separator/>
      </w:r>
    </w:p>
  </w:endnote>
  <w:endnote w:type="continuationSeparator" w:id="0">
    <w:p w14:paraId="24778104" w14:textId="77777777" w:rsidR="006F036A" w:rsidRDefault="006F036A">
      <w:pPr>
        <w:spacing w:after="0" w:line="240" w:lineRule="auto"/>
      </w:pPr>
      <w:r>
        <w:continuationSeparator/>
      </w:r>
    </w:p>
  </w:endnote>
  <w:endnote w:type="continuationNotice" w:id="1">
    <w:p w14:paraId="073854C7" w14:textId="77777777" w:rsidR="006F036A" w:rsidRDefault="006F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3ED12936" w:rsidR="00D47DC4" w:rsidRDefault="00426CBD">
    <w:pPr>
      <w:pStyle w:val="Footer"/>
    </w:pPr>
    <w:r>
      <w:rPr>
        <w:noProof/>
      </w:rPr>
      <mc:AlternateContent>
        <mc:Choice Requires="wps">
          <w:drawing>
            <wp:anchor distT="0" distB="0" distL="0" distR="0" simplePos="0" relativeHeight="251657728" behindDoc="0" locked="0" layoutInCell="1" allowOverlap="1" wp14:anchorId="7926CE36" wp14:editId="18BFA796">
              <wp:simplePos x="793630" y="10067026"/>
              <wp:positionH relativeFrom="page">
                <wp:align>center</wp:align>
              </wp:positionH>
              <wp:positionV relativeFrom="page">
                <wp:align>bottom</wp:align>
              </wp:positionV>
              <wp:extent cx="443865" cy="443865"/>
              <wp:effectExtent l="0" t="0" r="16510" b="0"/>
              <wp:wrapNone/>
              <wp:docPr id="1783521041" name="Text Box 17835210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6CE36" id="_x0000_t202" coordsize="21600,21600" o:spt="202" path="m,l,21600r21600,l21600,xe">
              <v:stroke joinstyle="miter"/>
              <v:path gradientshapeok="t" o:connecttype="rect"/>
            </v:shapetype>
            <v:shape id="Text Box 1783521041" o:spid="_x0000_s1033" type="#_x0000_t202" alt="OFFICIAL"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1AB2382B"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5920" behindDoc="0" locked="0" layoutInCell="1" allowOverlap="1" wp14:anchorId="42219227" wp14:editId="7AD5B378">
              <wp:simplePos x="635" y="635"/>
              <wp:positionH relativeFrom="page">
                <wp:align>center</wp:align>
              </wp:positionH>
              <wp:positionV relativeFrom="page">
                <wp:align>bottom</wp:align>
              </wp:positionV>
              <wp:extent cx="443865" cy="443865"/>
              <wp:effectExtent l="0" t="0" r="16510" b="0"/>
              <wp:wrapNone/>
              <wp:docPr id="1151781238" name="Text Box 11517812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19227" id="_x0000_t202" coordsize="21600,21600" o:spt="202" path="m,l,21600r21600,l21600,xe">
              <v:stroke joinstyle="miter"/>
              <v:path gradientshapeok="t" o:connecttype="rect"/>
            </v:shapetype>
            <v:shape id="Text Box 1151781238" o:spid="_x0000_s1043" type="#_x0000_t202" alt="OFFICIAL" style="position:absolute;left:0;text-align:left;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F42F79">
      <w:rPr>
        <w:rFonts w:ascii="Calibri" w:hAnsi="Calibri"/>
        <w:noProof/>
        <w:color w:val="7F7F7F" w:themeColor="text1" w:themeTint="80"/>
        <w:sz w:val="20"/>
      </w:rPr>
      <w:t>1</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C55" w14:textId="77777777" w:rsidR="006F036A" w:rsidRDefault="006F036A">
      <w:pPr>
        <w:spacing w:after="0" w:line="240" w:lineRule="auto"/>
      </w:pPr>
      <w:r>
        <w:separator/>
      </w:r>
    </w:p>
  </w:footnote>
  <w:footnote w:type="continuationSeparator" w:id="0">
    <w:p w14:paraId="30A6B3D7" w14:textId="77777777" w:rsidR="006F036A" w:rsidRDefault="006F036A">
      <w:pPr>
        <w:spacing w:after="0" w:line="240" w:lineRule="auto"/>
      </w:pPr>
      <w:r>
        <w:continuationSeparator/>
      </w:r>
    </w:p>
  </w:footnote>
  <w:footnote w:type="continuationNotice" w:id="1">
    <w:p w14:paraId="7A796C1B" w14:textId="77777777" w:rsidR="006F036A" w:rsidRDefault="006F0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71262104" w:rsidR="00D47DC4" w:rsidRDefault="00426CBD">
    <w:pPr>
      <w:pStyle w:val="Header"/>
    </w:pPr>
    <w:r>
      <w:rPr>
        <w:noProof/>
      </w:rPr>
      <mc:AlternateContent>
        <mc:Choice Requires="wps">
          <w:drawing>
            <wp:anchor distT="0" distB="0" distL="0" distR="0" simplePos="0" relativeHeight="251648512" behindDoc="0" locked="0" layoutInCell="1" allowOverlap="1" wp14:anchorId="5ECD965B" wp14:editId="721D3879">
              <wp:simplePos x="793630" y="448574"/>
              <wp:positionH relativeFrom="page">
                <wp:align>center</wp:align>
              </wp:positionH>
              <wp:positionV relativeFrom="page">
                <wp:align>top</wp:align>
              </wp:positionV>
              <wp:extent cx="443865" cy="443865"/>
              <wp:effectExtent l="0" t="0" r="16510" b="12065"/>
              <wp:wrapNone/>
              <wp:docPr id="1928882096" name="Text Box 19288820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D965B" id="_x0000_t202" coordsize="21600,21600" o:spt="202" path="m,l,21600r21600,l21600,xe">
              <v:stroke joinstyle="miter"/>
              <v:path gradientshapeok="t" o:connecttype="rect"/>
            </v:shapetype>
            <v:shape id="Text Box 1928882096" o:spid="_x0000_s1032" type="#_x0000_t202" alt="OFFICIAL" style="position:absolute;left:0;text-align:left;margin-left:0;margin-top:0;width:34.95pt;height:34.9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7DA04BBD" w:rsidR="00D47DC4" w:rsidRDefault="007939FD"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End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CBD">
      <w:rPr>
        <w:rFonts w:ascii="Calibri" w:hAnsi="Calibri"/>
        <w:noProof/>
        <w:color w:val="7F7F7F" w:themeColor="text1" w:themeTint="80"/>
      </w:rPr>
      <mc:AlternateContent>
        <mc:Choice Requires="wps">
          <w:drawing>
            <wp:anchor distT="0" distB="0" distL="0" distR="0" simplePos="0" relativeHeight="251656704" behindDoc="0" locked="0" layoutInCell="1" allowOverlap="1" wp14:anchorId="45970D87" wp14:editId="25C176FD">
              <wp:simplePos x="635" y="635"/>
              <wp:positionH relativeFrom="page">
                <wp:align>center</wp:align>
              </wp:positionH>
              <wp:positionV relativeFrom="page">
                <wp:align>top</wp:align>
              </wp:positionV>
              <wp:extent cx="443865" cy="443865"/>
              <wp:effectExtent l="0" t="0" r="16510" b="12065"/>
              <wp:wrapNone/>
              <wp:docPr id="54804998" name="Text Box 548049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0D87" id="_x0000_t202" coordsize="21600,21600" o:spt="202" path="m,l,21600r21600,l21600,xe">
              <v:stroke joinstyle="miter"/>
              <v:path gradientshapeok="t" o:connecttype="rect"/>
            </v:shapetype>
            <v:shape id="Text Box 54804998" o:spid="_x0000_s1041"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1"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4"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5"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7"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2"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5"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0"/>
  </w:num>
  <w:num w:numId="4" w16cid:durableId="1253054174">
    <w:abstractNumId w:val="8"/>
  </w:num>
  <w:num w:numId="5" w16cid:durableId="1801343675">
    <w:abstractNumId w:val="18"/>
  </w:num>
  <w:num w:numId="6" w16cid:durableId="727723115">
    <w:abstractNumId w:val="17"/>
  </w:num>
  <w:num w:numId="7" w16cid:durableId="483085536">
    <w:abstractNumId w:val="25"/>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6"/>
  </w:num>
  <w:num w:numId="10" w16cid:durableId="381178669">
    <w:abstractNumId w:val="11"/>
  </w:num>
  <w:num w:numId="11" w16cid:durableId="1741096229">
    <w:abstractNumId w:val="12"/>
  </w:num>
  <w:num w:numId="12" w16cid:durableId="32509356">
    <w:abstractNumId w:val="14"/>
  </w:num>
  <w:num w:numId="13" w16cid:durableId="490487156">
    <w:abstractNumId w:val="21"/>
  </w:num>
  <w:num w:numId="14" w16cid:durableId="539825529">
    <w:abstractNumId w:val="24"/>
  </w:num>
  <w:num w:numId="15" w16cid:durableId="134219252">
    <w:abstractNumId w:val="23"/>
  </w:num>
  <w:num w:numId="16" w16cid:durableId="2090349670">
    <w:abstractNumId w:val="15"/>
  </w:num>
  <w:num w:numId="17" w16cid:durableId="246690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40"/>
  <w:drawingGridHorizontalSpacing w:val="360"/>
  <w:drawingGridVerticalSpacing w:val="360"/>
  <w:displayHorizontalDrawingGridEvery w:val="0"/>
  <w:displayVerticalDrawingGridEvery w:val="0"/>
  <w:characterSpacingControl w:val="doNotCompress"/>
  <w:hdrShapeDefaults>
    <o:shapedefaults v:ext="edit" spidmax="207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2018"/>
    <w:rsid w:val="00022197"/>
    <w:rsid w:val="0002225E"/>
    <w:rsid w:val="0002235E"/>
    <w:rsid w:val="0002285E"/>
    <w:rsid w:val="000229BE"/>
    <w:rsid w:val="00023279"/>
    <w:rsid w:val="00023537"/>
    <w:rsid w:val="00023587"/>
    <w:rsid w:val="000238E0"/>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27CF4"/>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9B8"/>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CC4"/>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6CC"/>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A32"/>
    <w:rsid w:val="00185D22"/>
    <w:rsid w:val="00185F9D"/>
    <w:rsid w:val="00186C6A"/>
    <w:rsid w:val="00186CC7"/>
    <w:rsid w:val="00186F1C"/>
    <w:rsid w:val="001878E5"/>
    <w:rsid w:val="00187A8A"/>
    <w:rsid w:val="00187CD5"/>
    <w:rsid w:val="00187D48"/>
    <w:rsid w:val="00187E40"/>
    <w:rsid w:val="00187F09"/>
    <w:rsid w:val="001901BE"/>
    <w:rsid w:val="001902E5"/>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31"/>
    <w:rsid w:val="001F32BE"/>
    <w:rsid w:val="001F3503"/>
    <w:rsid w:val="001F3868"/>
    <w:rsid w:val="001F3905"/>
    <w:rsid w:val="001F3A3F"/>
    <w:rsid w:val="001F3B2B"/>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286"/>
    <w:rsid w:val="002035A7"/>
    <w:rsid w:val="00203647"/>
    <w:rsid w:val="00203745"/>
    <w:rsid w:val="00203CF2"/>
    <w:rsid w:val="00203D76"/>
    <w:rsid w:val="00204360"/>
    <w:rsid w:val="00204751"/>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884"/>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6AEC"/>
    <w:rsid w:val="00257194"/>
    <w:rsid w:val="002572A5"/>
    <w:rsid w:val="00257469"/>
    <w:rsid w:val="0025760A"/>
    <w:rsid w:val="0025767C"/>
    <w:rsid w:val="002576D1"/>
    <w:rsid w:val="002577D0"/>
    <w:rsid w:val="00257970"/>
    <w:rsid w:val="00257F06"/>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0E8"/>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204"/>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EA6"/>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05B"/>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C6D"/>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AEC"/>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E95"/>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2DE"/>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6D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76"/>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326"/>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02"/>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4D05"/>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3E6D"/>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2A"/>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8FD"/>
    <w:rsid w:val="00673D19"/>
    <w:rsid w:val="006743C1"/>
    <w:rsid w:val="006746B0"/>
    <w:rsid w:val="00674AA0"/>
    <w:rsid w:val="00674D76"/>
    <w:rsid w:val="00674E0E"/>
    <w:rsid w:val="00675337"/>
    <w:rsid w:val="0067567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B42"/>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A95"/>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0A5B"/>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9B1"/>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9FD"/>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6"/>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F0"/>
    <w:rsid w:val="00875B68"/>
    <w:rsid w:val="00876251"/>
    <w:rsid w:val="0087643B"/>
    <w:rsid w:val="00876878"/>
    <w:rsid w:val="008769A8"/>
    <w:rsid w:val="00876B05"/>
    <w:rsid w:val="00876B4C"/>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2F81"/>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272"/>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ED6"/>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359"/>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442D"/>
    <w:rsid w:val="008E4BAC"/>
    <w:rsid w:val="008E52C8"/>
    <w:rsid w:val="008E52D1"/>
    <w:rsid w:val="008E532C"/>
    <w:rsid w:val="008E5947"/>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28D"/>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F21"/>
    <w:rsid w:val="00975F49"/>
    <w:rsid w:val="0097630E"/>
    <w:rsid w:val="00976700"/>
    <w:rsid w:val="00976C80"/>
    <w:rsid w:val="00976C99"/>
    <w:rsid w:val="00977194"/>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E7EDF"/>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D35"/>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A6E"/>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C3A"/>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5A7"/>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5F9"/>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630"/>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4D8"/>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1D5A"/>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10F"/>
    <w:rsid w:val="00CA0459"/>
    <w:rsid w:val="00CA0D41"/>
    <w:rsid w:val="00CA0FA3"/>
    <w:rsid w:val="00CA1210"/>
    <w:rsid w:val="00CA1423"/>
    <w:rsid w:val="00CA16DB"/>
    <w:rsid w:val="00CA1797"/>
    <w:rsid w:val="00CA19AC"/>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520"/>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5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2AA"/>
    <w:rsid w:val="00CE5569"/>
    <w:rsid w:val="00CE56A8"/>
    <w:rsid w:val="00CE59F2"/>
    <w:rsid w:val="00CE61DA"/>
    <w:rsid w:val="00CE6294"/>
    <w:rsid w:val="00CE62D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4CC"/>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6C"/>
    <w:rsid w:val="00CF6818"/>
    <w:rsid w:val="00CF6877"/>
    <w:rsid w:val="00CF689E"/>
    <w:rsid w:val="00CF6DC0"/>
    <w:rsid w:val="00CF7521"/>
    <w:rsid w:val="00CF7717"/>
    <w:rsid w:val="00CF7D24"/>
    <w:rsid w:val="00D00006"/>
    <w:rsid w:val="00D0021E"/>
    <w:rsid w:val="00D00444"/>
    <w:rsid w:val="00D00AC6"/>
    <w:rsid w:val="00D00BAF"/>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325"/>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2BA"/>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969"/>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90C"/>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C86"/>
    <w:rsid w:val="00DE7E7A"/>
    <w:rsid w:val="00DF057F"/>
    <w:rsid w:val="00DF0601"/>
    <w:rsid w:val="00DF0821"/>
    <w:rsid w:val="00DF086C"/>
    <w:rsid w:val="00DF08D0"/>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2F1A"/>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6A3"/>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0C0"/>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5F5"/>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1D1"/>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5F9"/>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rsid w:val="00277C5C"/>
    <w:rPr>
      <w:rFonts w:cs="Times New Roman"/>
      <w:sz w:val="16"/>
      <w:szCs w:val="16"/>
    </w:rPr>
  </w:style>
  <w:style w:type="character" w:customStyle="1" w:styleId="CommentTextChar">
    <w:name w:val="Comment Text Char"/>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hyperlink" Target="https://www.acnc.gov.au/tools/templates/governing-document-templates-and-model-rules" TargetMode="External"/><Relationship Id="rId39" Type="http://schemas.openxmlformats.org/officeDocument/2006/relationships/image" Target="media/image20.png"/><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image" Target="media/image5.png"/><Relationship Id="rId47" Type="http://schemas.openxmlformats.org/officeDocument/2006/relationships/image" Target="media/image7.png"/><Relationship Id="rId50" Type="http://schemas.openxmlformats.org/officeDocument/2006/relationships/hyperlink" Target="https://www.acnc.gov.au/for-charities/manage-your-charity/obligations-acnc/keeping-charity-records" TargetMode="External"/><Relationship Id="rId55" Type="http://schemas.openxmlformats.org/officeDocument/2006/relationships/hyperlink" Target="https://www.acnc.gov.au/tools/templates/letter-appointment-for-responsible-people" TargetMode="External"/><Relationship Id="rId63" Type="http://schemas.openxmlformats.org/officeDocument/2006/relationships/hyperlink" Target="https://www.acnc.gov.au/tools/guides/managing-conflicts-interest"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yperlink" Target="http://www.abn.business.gov.au/" TargetMode="External"/><Relationship Id="rId45" Type="http://schemas.openxmlformats.org/officeDocument/2006/relationships/hyperlink" Target="https://www.acnc.gov.au/for-charities/start-charity/you-start-charity/charitable-purpose" TargetMode="External"/><Relationship Id="rId53" Type="http://schemas.openxmlformats.org/officeDocument/2006/relationships/hyperlink" Target="https://www.aicd.com.au/board-of-directors/performance/skills-matrix.html" TargetMode="External"/><Relationship Id="rId58" Type="http://schemas.openxmlformats.org/officeDocument/2006/relationships/hyperlink" Target="https://www.acnc.gov.au/tools/guides/remunerating-responsible-people" TargetMode="External"/><Relationship Id="rId66" Type="http://schemas.openxmlformats.org/officeDocument/2006/relationships/hyperlink" Target="https://www.acnc.gov.au/tools/topic-guides/substituted-accounting-perio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2.png"/><Relationship Id="rId36" Type="http://schemas.openxmlformats.org/officeDocument/2006/relationships/header" Target="header9.xml"/><Relationship Id="rId49" Type="http://schemas.openxmlformats.org/officeDocument/2006/relationships/hyperlink" Target="https://www.acnc.gov.au/for-charities/start-charity/not-for-profit" TargetMode="External"/><Relationship Id="rId57" Type="http://schemas.openxmlformats.org/officeDocument/2006/relationships/hyperlink" Target="https://www.acnc.gov.au/tools/topic-guides/charity-size" TargetMode="External"/><Relationship Id="rId61" Type="http://schemas.openxmlformats.org/officeDocument/2006/relationships/hyperlink" Target="https://www.acnc.gov.au/for-charities/manage-your-charity/governance-hub/5-duties-responsible-people/duties-responsible-peop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acnc.gov.au/for-charities/manage-your-charity/other-regulators/companies-limited-guarantee" TargetMode="External"/><Relationship Id="rId44" Type="http://schemas.openxmlformats.org/officeDocument/2006/relationships/hyperlink" Target="https://www.acnc.gov.au/tools/templates/charitable-purpose-examples" TargetMode="External"/><Relationship Id="rId52" Type="http://schemas.openxmlformats.org/officeDocument/2006/relationships/hyperlink" Target="https://www.acnc.gov.au/tools/factsheets/annual-general-meetings" TargetMode="External"/><Relationship Id="rId60" Type="http://schemas.openxmlformats.org/officeDocument/2006/relationships/hyperlink" Target="https://www.acnc.gov.au/for-charities/manage-your-charity/governance-hub/acnc-external-conduct-standards" TargetMode="External"/><Relationship Id="rId65" Type="http://schemas.openxmlformats.org/officeDocument/2006/relationships/hyperlink" Target="https://www.acnc.gov.au/tools/templates/register-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1.png"/><Relationship Id="rId30" Type="http://schemas.openxmlformats.org/officeDocument/2006/relationships/image" Target="media/image30.png"/><Relationship Id="rId35" Type="http://schemas.openxmlformats.org/officeDocument/2006/relationships/footer" Target="footer8.xml"/><Relationship Id="rId43" Type="http://schemas.openxmlformats.org/officeDocument/2006/relationships/image" Target="media/image6.png"/><Relationship Id="rId48" Type="http://schemas.openxmlformats.org/officeDocument/2006/relationships/hyperlink" Target="https://www.acnc.gov.au/for-charities/manage-your-charity/governance-hub/1-not-profit-and-charitable-purpose" TargetMode="External"/><Relationship Id="rId56" Type="http://schemas.openxmlformats.org/officeDocument/2006/relationships/hyperlink" Target="https://www.acnc.gov.au/tools/topic-guides/audits-and-reviews" TargetMode="External"/><Relationship Id="rId64" Type="http://schemas.openxmlformats.org/officeDocument/2006/relationships/hyperlink" Target="https://www.acnc.gov.au/tools/templates/conflict-interest-policy" TargetMode="External"/><Relationship Id="rId69" Type="http://schemas.openxmlformats.org/officeDocument/2006/relationships/hyperlink" Target="https://www.acnc.gov.au/tools/factsheets/deductible-gift-recipients-dgr-and-acnc" TargetMode="External"/><Relationship Id="rId8" Type="http://schemas.openxmlformats.org/officeDocument/2006/relationships/settings" Target="settings.xml"/><Relationship Id="rId51" Type="http://schemas.openxmlformats.org/officeDocument/2006/relationships/hyperlink" Target="https://www.acnc.gov.au/for-charities/manage-your-charity/governance-hub/2-accountability-memb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factsheets/deductible-gift-recipients-dgr-and-acnc" TargetMode="External"/><Relationship Id="rId33" Type="http://schemas.openxmlformats.org/officeDocument/2006/relationships/header" Target="header8.xml"/><Relationship Id="rId38" Type="http://schemas.openxmlformats.org/officeDocument/2006/relationships/hyperlink" Target="http://www.abn.business.gov.au/" TargetMode="External"/><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governance-standards"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image" Target="media/image4.png"/><Relationship Id="rId54" Type="http://schemas.openxmlformats.org/officeDocument/2006/relationships/hyperlink" Target="https://www.acnc.gov.au/tools/templates/details-responsible-people-template"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5.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Props1.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2.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4.xml><?xml version="1.0" encoding="utf-8"?>
<ds:datastoreItem xmlns:ds="http://schemas.openxmlformats.org/officeDocument/2006/customXml" ds:itemID="{79C6D0D1-0D6A-4098-9193-D2BE618041B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d03d80a1-9331-4677-b730-716b5e63d24a"/>
    <ds:schemaRef ds:uri="2e9419c5-e485-488d-b93a-58191a79ff04"/>
    <ds:schemaRef ds:uri="http://purl.org/dc/elements/1.1/"/>
    <ds:schemaRef ds:uri="0daa6c88-a939-4632-a8ba-2d255ac0a2da"/>
    <ds:schemaRef ds:uri="http://www.w3.org/XML/1998/namespace"/>
  </ds:schemaRefs>
</ds:datastoreItem>
</file>

<file path=customXml/itemProps5.xml><?xml version="1.0" encoding="utf-8"?>
<ds:datastoreItem xmlns:ds="http://schemas.openxmlformats.org/officeDocument/2006/customXml" ds:itemID="{660D29DA-D61B-4AD0-91DF-7A64B91D902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11340</Words>
  <Characters>64643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75832</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Legal</cp:lastModifiedBy>
  <cp:revision>3</cp:revision>
  <cp:lastPrinted>2025-07-24T00:59:00Z</cp:lastPrinted>
  <dcterms:created xsi:type="dcterms:W3CDTF">2025-09-30T22:14:00Z</dcterms:created>
  <dcterms:modified xsi:type="dcterms:W3CDTF">2025-09-30T22:23:00Z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